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959AE" w14:textId="6ADB4DF2" w:rsidR="009165FA" w:rsidRPr="00726A8E" w:rsidRDefault="009165FA" w:rsidP="009165FA">
      <w:pPr>
        <w:pStyle w:val="CRCoverPage"/>
        <w:tabs>
          <w:tab w:val="right" w:pos="9639"/>
        </w:tabs>
        <w:spacing w:after="0"/>
        <w:rPr>
          <w:b/>
          <w:i/>
          <w:sz w:val="28"/>
          <w:lang w:val="de-DE" w:eastAsia="zh-CN"/>
        </w:rPr>
      </w:pPr>
      <w:bookmarkStart w:id="0" w:name="_Hlk181356200"/>
      <w:bookmarkEnd w:id="0"/>
      <w:r w:rsidRPr="00726A8E">
        <w:rPr>
          <w:b/>
          <w:sz w:val="24"/>
          <w:lang w:val="de-DE"/>
        </w:rPr>
        <w:t>3GPP TSG-RAN WG2 #1</w:t>
      </w:r>
      <w:r w:rsidR="006D51B0">
        <w:rPr>
          <w:rFonts w:hint="eastAsia"/>
          <w:b/>
          <w:sz w:val="24"/>
          <w:lang w:val="de-DE" w:eastAsia="zh-CN"/>
        </w:rPr>
        <w:t>30</w:t>
      </w:r>
      <w:r w:rsidRPr="00726A8E">
        <w:rPr>
          <w:b/>
          <w:i/>
          <w:sz w:val="28"/>
          <w:lang w:val="de-DE"/>
        </w:rPr>
        <w:tab/>
      </w:r>
      <w:r w:rsidR="00800FAB" w:rsidRPr="00800FAB">
        <w:rPr>
          <w:rFonts w:cs="Arial"/>
          <w:b/>
          <w:bCs/>
          <w:color w:val="000000"/>
          <w:sz w:val="28"/>
          <w:szCs w:val="28"/>
          <w:lang w:val="de-DE"/>
        </w:rPr>
        <w:t>R2-2503918</w:t>
      </w:r>
    </w:p>
    <w:p w14:paraId="752256BA" w14:textId="3B124F41" w:rsidR="009165FA" w:rsidRDefault="00D1234A" w:rsidP="009165F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D1234A">
        <w:rPr>
          <w:b/>
          <w:noProof/>
          <w:sz w:val="24"/>
          <w:lang w:eastAsia="zh-CN"/>
        </w:rPr>
        <w:t>St Julian</w:t>
      </w:r>
      <w:r>
        <w:rPr>
          <w:rFonts w:hint="eastAsia"/>
          <w:b/>
          <w:noProof/>
          <w:sz w:val="24"/>
          <w:lang w:eastAsia="zh-CN"/>
        </w:rPr>
        <w:t>,</w:t>
      </w:r>
      <w:r w:rsidRPr="00D1234A">
        <w:rPr>
          <w:rFonts w:hint="eastAsia"/>
          <w:b/>
          <w:noProof/>
          <w:sz w:val="24"/>
          <w:lang w:eastAsia="zh-CN"/>
        </w:rPr>
        <w:t xml:space="preserve"> </w:t>
      </w:r>
      <w:r w:rsidR="006D51B0">
        <w:rPr>
          <w:rFonts w:hint="eastAsia"/>
          <w:b/>
          <w:noProof/>
          <w:sz w:val="24"/>
          <w:lang w:eastAsia="zh-CN"/>
        </w:rPr>
        <w:t>Malta</w:t>
      </w:r>
      <w:r w:rsidR="009165FA">
        <w:rPr>
          <w:b/>
          <w:noProof/>
          <w:sz w:val="24"/>
        </w:rPr>
        <w:t xml:space="preserve">, </w:t>
      </w:r>
      <w:r w:rsidR="00117EC5">
        <w:rPr>
          <w:rFonts w:hint="eastAsia"/>
          <w:b/>
          <w:noProof/>
          <w:sz w:val="24"/>
          <w:lang w:eastAsia="zh-CN"/>
        </w:rPr>
        <w:t>May</w:t>
      </w:r>
      <w:r w:rsidR="009165FA">
        <w:rPr>
          <w:rFonts w:hint="eastAsia"/>
          <w:b/>
          <w:noProof/>
          <w:sz w:val="24"/>
          <w:lang w:eastAsia="zh-CN"/>
        </w:rPr>
        <w:t xml:space="preserve"> </w:t>
      </w:r>
      <w:r w:rsidR="00117EC5">
        <w:rPr>
          <w:rFonts w:hint="eastAsia"/>
          <w:b/>
          <w:noProof/>
          <w:sz w:val="24"/>
          <w:lang w:eastAsia="zh-CN"/>
        </w:rPr>
        <w:t>19</w:t>
      </w:r>
      <w:r w:rsidR="009165FA" w:rsidRPr="008637A2">
        <w:rPr>
          <w:b/>
          <w:noProof/>
          <w:sz w:val="24"/>
          <w:vertAlign w:val="superscript"/>
        </w:rPr>
        <w:t>th</w:t>
      </w:r>
      <w:r w:rsidR="009165FA">
        <w:rPr>
          <w:b/>
          <w:noProof/>
          <w:sz w:val="24"/>
        </w:rPr>
        <w:t xml:space="preserve"> – </w:t>
      </w:r>
      <w:r w:rsidR="002A4AAF">
        <w:rPr>
          <w:rFonts w:hint="eastAsia"/>
          <w:b/>
          <w:noProof/>
          <w:sz w:val="24"/>
          <w:lang w:eastAsia="zh-CN"/>
        </w:rPr>
        <w:t>23</w:t>
      </w:r>
      <w:r w:rsidR="002A4AAF" w:rsidRPr="002A4AAF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="009165FA">
        <w:rPr>
          <w:rFonts w:hint="eastAsia"/>
          <w:b/>
          <w:noProof/>
          <w:sz w:val="24"/>
          <w:lang w:eastAsia="zh-CN"/>
        </w:rPr>
        <w:t>,</w:t>
      </w:r>
      <w:r w:rsidR="009165FA">
        <w:rPr>
          <w:b/>
          <w:noProof/>
          <w:sz w:val="24"/>
        </w:rPr>
        <w:t xml:space="preserve"> 202</w:t>
      </w:r>
      <w:r w:rsidR="0092566A">
        <w:rPr>
          <w:rFonts w:hint="eastAsia"/>
          <w:b/>
          <w:noProof/>
          <w:sz w:val="24"/>
          <w:lang w:eastAsia="zh-CN"/>
        </w:rPr>
        <w:t>5</w:t>
      </w:r>
    </w:p>
    <w:p w14:paraId="5977401F" w14:textId="77777777" w:rsidR="00945A08" w:rsidRPr="009777F6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3E793250" w:rsidR="00283E0E" w:rsidRPr="008647E1" w:rsidRDefault="00283E0E" w:rsidP="00057DFB">
      <w:pPr>
        <w:tabs>
          <w:tab w:val="left" w:pos="2110"/>
        </w:tabs>
        <w:ind w:left="1985" w:hanging="1985"/>
        <w:rPr>
          <w:rFonts w:eastAsiaTheme="minorEastAsia" w:cs="Arial"/>
          <w:b/>
          <w:bCs/>
          <w:sz w:val="24"/>
          <w:lang w:eastAsia="zh-CN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0A2976">
        <w:rPr>
          <w:rFonts w:cs="Arial"/>
          <w:b/>
          <w:bCs/>
          <w:sz w:val="24"/>
        </w:rPr>
        <w:t>8.1.</w:t>
      </w:r>
      <w:r w:rsidR="008647E1">
        <w:rPr>
          <w:rFonts w:eastAsiaTheme="minorEastAsia" w:cs="Arial" w:hint="eastAsia"/>
          <w:b/>
          <w:bCs/>
          <w:sz w:val="24"/>
          <w:lang w:eastAsia="zh-CN"/>
        </w:rPr>
        <w:t>2.2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1" w:name="OLE_LINK1"/>
      <w:bookmarkStart w:id="2" w:name="OLE_LINK2"/>
      <w:bookmarkStart w:id="3" w:name="OLE_LINK3"/>
      <w:bookmarkStart w:id="4" w:name="OLE_LINK36"/>
      <w:r>
        <w:rPr>
          <w:rFonts w:cs="Arial" w:hint="eastAsia"/>
          <w:b/>
          <w:bCs/>
          <w:sz w:val="24"/>
        </w:rPr>
        <w:t>Lenovo</w:t>
      </w:r>
      <w:bookmarkEnd w:id="1"/>
      <w:bookmarkEnd w:id="2"/>
      <w:bookmarkEnd w:id="3"/>
      <w:bookmarkEnd w:id="4"/>
    </w:p>
    <w:p w14:paraId="2723736F" w14:textId="46C2AE49" w:rsidR="00136F38" w:rsidRPr="008647E1" w:rsidRDefault="00283E0E" w:rsidP="001962F3">
      <w:pPr>
        <w:tabs>
          <w:tab w:val="left" w:pos="2231"/>
        </w:tabs>
        <w:ind w:left="2103" w:hangingChars="873" w:hanging="2103"/>
        <w:rPr>
          <w:rFonts w:eastAsiaTheme="minorEastAsia" w:cs="Arial"/>
          <w:b/>
          <w:bCs/>
          <w:sz w:val="24"/>
          <w:lang w:eastAsia="zh-CN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="00682860">
        <w:rPr>
          <w:rFonts w:eastAsiaTheme="minorEastAsia" w:cs="Arial" w:hint="eastAsia"/>
          <w:b/>
          <w:bCs/>
          <w:sz w:val="24"/>
          <w:lang w:eastAsia="zh-CN"/>
        </w:rPr>
        <w:t xml:space="preserve">Left issues related to </w:t>
      </w:r>
      <w:r w:rsidR="000066A2">
        <w:rPr>
          <w:rFonts w:eastAsiaTheme="minorEastAsia" w:cs="Arial" w:hint="eastAsia"/>
          <w:b/>
          <w:bCs/>
          <w:sz w:val="24"/>
          <w:lang w:eastAsia="zh-CN"/>
        </w:rPr>
        <w:t>applicability report</w:t>
      </w:r>
      <w:r w:rsidR="00C300C3">
        <w:rPr>
          <w:rFonts w:eastAsiaTheme="minorEastAsia" w:cs="Arial" w:hint="eastAsia"/>
          <w:b/>
          <w:bCs/>
          <w:sz w:val="24"/>
          <w:lang w:eastAsia="zh-CN"/>
        </w:rPr>
        <w:t xml:space="preserve"> for AIML based BM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Pr="00763FFF" w:rsidRDefault="0067262A" w:rsidP="006A140B">
      <w:pPr>
        <w:pStyle w:val="Heading1"/>
        <w:numPr>
          <w:ilvl w:val="0"/>
          <w:numId w:val="13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Introduction</w:t>
      </w:r>
    </w:p>
    <w:p w14:paraId="0B9B0917" w14:textId="77777777" w:rsidR="00F877AB" w:rsidRDefault="00F877AB" w:rsidP="00B257A3">
      <w:pPr>
        <w:spacing w:after="0" w:line="240" w:lineRule="exact"/>
        <w:rPr>
          <w:rFonts w:eastAsiaTheme="minorEastAsia" w:cs="Arial"/>
          <w:lang w:eastAsia="zh-CN"/>
        </w:rPr>
      </w:pPr>
    </w:p>
    <w:p w14:paraId="2100C6DE" w14:textId="7DCD3A21" w:rsidR="00F877AB" w:rsidRPr="00B257A3" w:rsidRDefault="00C47B87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In this paper, we discuss </w:t>
      </w:r>
      <w:r w:rsidR="00682860">
        <w:rPr>
          <w:rFonts w:eastAsiaTheme="minorEastAsia" w:cs="Arial" w:hint="eastAsia"/>
          <w:lang w:eastAsia="zh-CN"/>
        </w:rPr>
        <w:t xml:space="preserve">left issues related to LCM for AIML based beam </w:t>
      </w:r>
      <w:r w:rsidR="00682860">
        <w:rPr>
          <w:rFonts w:eastAsiaTheme="minorEastAsia" w:cs="Arial"/>
          <w:lang w:eastAsia="zh-CN"/>
        </w:rPr>
        <w:t>management</w:t>
      </w:r>
      <w:r w:rsidR="00682860">
        <w:rPr>
          <w:rFonts w:eastAsiaTheme="minorEastAsia" w:cs="Arial" w:hint="eastAsia"/>
          <w:lang w:eastAsia="zh-CN"/>
        </w:rPr>
        <w:t>.</w:t>
      </w:r>
    </w:p>
    <w:p w14:paraId="18EFCA8C" w14:textId="48F73928" w:rsidR="00E53BD0" w:rsidRPr="00EE512B" w:rsidRDefault="005F6015" w:rsidP="00B47CF1">
      <w:pPr>
        <w:pStyle w:val="Heading1"/>
        <w:numPr>
          <w:ilvl w:val="0"/>
          <w:numId w:val="13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Discussion</w:t>
      </w:r>
      <w:r w:rsidR="008647E1">
        <w:rPr>
          <w:rFonts w:eastAsia="宋体" w:cs="Arial" w:hint="eastAsia"/>
          <w:b/>
          <w:sz w:val="32"/>
          <w:szCs w:val="32"/>
          <w:lang w:eastAsia="zh-CN"/>
        </w:rPr>
        <w:t xml:space="preserve"> </w:t>
      </w:r>
    </w:p>
    <w:p w14:paraId="5AFA64DF" w14:textId="753EE87F" w:rsidR="00BB1790" w:rsidRDefault="00392D74" w:rsidP="00BB1790">
      <w:pPr>
        <w:pStyle w:val="Heading2"/>
        <w:numPr>
          <w:ilvl w:val="1"/>
          <w:numId w:val="22"/>
        </w:numPr>
        <w:rPr>
          <w:rFonts w:eastAsia="宋体"/>
          <w:lang w:eastAsia="zh-CN"/>
        </w:rPr>
      </w:pPr>
      <w:r w:rsidRPr="00392D74">
        <w:rPr>
          <w:rFonts w:eastAsia="宋体"/>
          <w:lang w:eastAsia="zh-CN"/>
        </w:rPr>
        <w:t>Open issue RRC-8: Coexistence between option A and option 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92D74" w14:paraId="12382AD4" w14:textId="77777777" w:rsidTr="00392D74">
        <w:tc>
          <w:tcPr>
            <w:tcW w:w="9855" w:type="dxa"/>
          </w:tcPr>
          <w:p w14:paraId="0A228C96" w14:textId="77777777" w:rsidR="00392D74" w:rsidRPr="00392D74" w:rsidRDefault="00392D74" w:rsidP="00392D74">
            <w:pPr>
              <w:spacing w:after="120"/>
              <w:jc w:val="both"/>
              <w:textAlignment w:val="auto"/>
              <w:rPr>
                <w:b/>
                <w:bCs/>
                <w:highlight w:val="cyan"/>
                <w:u w:val="single"/>
                <w:lang w:eastAsia="sv-SE"/>
              </w:rPr>
            </w:pPr>
          </w:p>
          <w:p w14:paraId="6A781F8C" w14:textId="77777777" w:rsidR="00392D74" w:rsidRPr="00392D74" w:rsidRDefault="00392D74" w:rsidP="00392D74">
            <w:pPr>
              <w:spacing w:after="120"/>
              <w:jc w:val="both"/>
              <w:textAlignment w:val="auto"/>
              <w:rPr>
                <w:b/>
                <w:bCs/>
                <w:u w:val="single"/>
                <w:lang w:eastAsia="sv-SE"/>
              </w:rPr>
            </w:pPr>
            <w:r w:rsidRPr="00392D74">
              <w:rPr>
                <w:b/>
                <w:bCs/>
                <w:highlight w:val="cyan"/>
                <w:u w:val="single"/>
                <w:lang w:eastAsia="sv-SE"/>
              </w:rPr>
              <w:t>Open issue RRC-8</w:t>
            </w:r>
            <w:r w:rsidRPr="00392D74">
              <w:rPr>
                <w:b/>
                <w:bCs/>
                <w:u w:val="single"/>
                <w:lang w:eastAsia="sv-SE"/>
              </w:rPr>
              <w:t>: Coexistence between option A and option B</w:t>
            </w:r>
          </w:p>
          <w:p w14:paraId="1D5F1B86" w14:textId="77777777" w:rsidR="00392D74" w:rsidRPr="00392D74" w:rsidRDefault="00392D74" w:rsidP="00392D74">
            <w:pPr>
              <w:spacing w:after="120"/>
              <w:jc w:val="both"/>
              <w:textAlignment w:val="auto"/>
              <w:rPr>
                <w:lang w:eastAsia="sv-SE"/>
              </w:rPr>
            </w:pPr>
            <w:r w:rsidRPr="00392D74">
              <w:rPr>
                <w:b/>
                <w:bCs/>
                <w:lang w:eastAsia="sv-SE"/>
              </w:rPr>
              <w:t xml:space="preserve">Issue description: </w:t>
            </w:r>
            <w:r w:rsidRPr="00392D74">
              <w:rPr>
                <w:lang w:eastAsia="sv-SE"/>
              </w:rPr>
              <w:t xml:space="preserve">Considering that both Option A and B are to be specified, we need to discuss how the 2 options co-exist, whether there is any interaction between them etc. For instance, it is not clear whether both option A and option B can be configured or not. This can affect </w:t>
            </w:r>
            <w:proofErr w:type="spellStart"/>
            <w:r w:rsidRPr="00392D74">
              <w:rPr>
                <w:lang w:eastAsia="sv-SE"/>
              </w:rPr>
              <w:t>signaling</w:t>
            </w:r>
            <w:proofErr w:type="spellEnd"/>
            <w:r w:rsidRPr="00392D74">
              <w:rPr>
                <w:lang w:eastAsia="sv-SE"/>
              </w:rPr>
              <w:t xml:space="preserve"> design of </w:t>
            </w:r>
            <w:proofErr w:type="spellStart"/>
            <w:r w:rsidRPr="00392D74">
              <w:rPr>
                <w:lang w:eastAsia="sv-SE"/>
              </w:rPr>
              <w:t>ApplicabilityReportList</w:t>
            </w:r>
            <w:proofErr w:type="spellEnd"/>
            <w:r w:rsidRPr="00392D74">
              <w:rPr>
                <w:lang w:eastAsia="sv-SE"/>
              </w:rPr>
              <w:t>.</w:t>
            </w:r>
          </w:p>
          <w:p w14:paraId="64AF991A" w14:textId="77777777" w:rsidR="00392D74" w:rsidRPr="00392D74" w:rsidRDefault="00392D74" w:rsidP="00392D74">
            <w:pPr>
              <w:tabs>
                <w:tab w:val="left" w:pos="992"/>
              </w:tabs>
              <w:spacing w:after="120"/>
              <w:jc w:val="both"/>
              <w:textAlignment w:val="auto"/>
              <w:rPr>
                <w:b/>
                <w:bCs/>
                <w:lang w:eastAsia="sv-SE"/>
              </w:rPr>
            </w:pPr>
            <w:r w:rsidRPr="00392D74">
              <w:rPr>
                <w:lang w:eastAsia="sv-SE"/>
              </w:rPr>
              <w:t xml:space="preserve">If further procedures for option B are discussed, it is suggested to </w:t>
            </w:r>
            <w:proofErr w:type="gramStart"/>
            <w:r w:rsidRPr="00392D74">
              <w:rPr>
                <w:lang w:eastAsia="sv-SE"/>
              </w:rPr>
              <w:t>taken into account</w:t>
            </w:r>
            <w:proofErr w:type="gramEnd"/>
            <w:r w:rsidRPr="00392D74">
              <w:rPr>
                <w:lang w:eastAsia="sv-SE"/>
              </w:rPr>
              <w:t xml:space="preserve"> whether these procedures may depend on the list of inference related parameters from RAN1.  </w:t>
            </w:r>
          </w:p>
          <w:p w14:paraId="3F9167D7" w14:textId="77777777" w:rsidR="00392D74" w:rsidRPr="00392D74" w:rsidRDefault="00392D74" w:rsidP="00392D74">
            <w:pPr>
              <w:tabs>
                <w:tab w:val="left" w:pos="992"/>
              </w:tabs>
              <w:spacing w:after="120"/>
              <w:jc w:val="both"/>
              <w:textAlignment w:val="auto"/>
              <w:rPr>
                <w:b/>
                <w:bCs/>
                <w:lang w:eastAsia="sv-SE"/>
              </w:rPr>
            </w:pPr>
            <w:r w:rsidRPr="00392D74">
              <w:rPr>
                <w:b/>
                <w:bCs/>
                <w:lang w:eastAsia="sv-SE"/>
              </w:rPr>
              <w:t xml:space="preserve">Proposed resolution: </w:t>
            </w:r>
            <w:r w:rsidRPr="00392D74">
              <w:rPr>
                <w:lang w:eastAsia="sv-SE"/>
              </w:rPr>
              <w:t>Companies may provide contributions to the following meeting to resolve the issue.</w:t>
            </w:r>
          </w:p>
          <w:p w14:paraId="5DB20A0B" w14:textId="77777777" w:rsidR="00392D74" w:rsidRPr="00392D74" w:rsidRDefault="00392D74" w:rsidP="00392D74">
            <w:pPr>
              <w:rPr>
                <w:rFonts w:eastAsia="宋体"/>
                <w:lang w:eastAsia="zh-CN"/>
              </w:rPr>
            </w:pPr>
          </w:p>
        </w:tc>
      </w:tr>
    </w:tbl>
    <w:p w14:paraId="365A2DB6" w14:textId="77777777" w:rsidR="00392D74" w:rsidRDefault="00392D74" w:rsidP="00392D74">
      <w:pPr>
        <w:rPr>
          <w:rFonts w:eastAsia="宋体"/>
          <w:lang w:eastAsia="zh-CN"/>
        </w:rPr>
      </w:pPr>
    </w:p>
    <w:p w14:paraId="3D62C356" w14:textId="77777777" w:rsidR="00392D74" w:rsidRPr="00392D74" w:rsidRDefault="00392D74" w:rsidP="00392D74">
      <w:pPr>
        <w:rPr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BB1790" w:rsidRPr="002F5B54" w14:paraId="6347DAD7" w14:textId="77777777" w:rsidTr="001B7C8E">
        <w:tc>
          <w:tcPr>
            <w:tcW w:w="9736" w:type="dxa"/>
            <w:shd w:val="clear" w:color="auto" w:fill="auto"/>
          </w:tcPr>
          <w:p w14:paraId="52FC9C4C" w14:textId="77777777" w:rsidR="00BB1790" w:rsidRDefault="00BB1790" w:rsidP="001B7C8E">
            <w:pPr>
              <w:spacing w:after="0"/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4004EEEB" w14:textId="77777777" w:rsidR="00BB1790" w:rsidRDefault="00BB1790" w:rsidP="001B7C8E">
            <w:pPr>
              <w:numPr>
                <w:ilvl w:val="0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In Step 3, following configurations are provided from NW to UE:</w:t>
            </w:r>
          </w:p>
          <w:p w14:paraId="184E8903" w14:textId="77777777" w:rsidR="00BB1790" w:rsidRDefault="00BB1790" w:rsidP="001B7C8E">
            <w:pPr>
              <w:numPr>
                <w:ilvl w:val="1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UE is allowed to do UAI reporting via </w:t>
            </w:r>
            <w:proofErr w:type="spellStart"/>
            <w:r>
              <w:rPr>
                <w:rFonts w:cs="Times"/>
                <w:i/>
                <w:iCs/>
                <w:lang w:eastAsia="zh-CN"/>
              </w:rPr>
              <w:t>OtherConfig</w:t>
            </w:r>
            <w:proofErr w:type="spellEnd"/>
            <w:r>
              <w:rPr>
                <w:rFonts w:cs="Times"/>
                <w:i/>
                <w:iCs/>
                <w:lang w:eastAsia="zh-CN"/>
              </w:rPr>
              <w:t>,</w:t>
            </w:r>
          </w:p>
          <w:p w14:paraId="17EAF130" w14:textId="77777777" w:rsidR="00BB1790" w:rsidRDefault="00BB1790" w:rsidP="001B7C8E">
            <w:pPr>
              <w:numPr>
                <w:ilvl w:val="1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 xml:space="preserve">The applicability report is based on A) and/or B) </w:t>
            </w:r>
          </w:p>
          <w:p w14:paraId="2B3381A6" w14:textId="77777777" w:rsidR="00BB1790" w:rsidRDefault="00BB1790" w:rsidP="001B7C8E">
            <w:pPr>
              <w:numPr>
                <w:ilvl w:val="2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 xml:space="preserve">It is up to RAN 2 to design the container </w:t>
            </w:r>
          </w:p>
          <w:p w14:paraId="72019485" w14:textId="77777777" w:rsidR="00BB1790" w:rsidRDefault="00BB1790" w:rsidP="001B7C8E">
            <w:pPr>
              <w:numPr>
                <w:ilvl w:val="2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A) one or more of </w:t>
            </w:r>
            <w:r>
              <w:rPr>
                <w:rFonts w:cs="Times"/>
                <w:i/>
                <w:iCs/>
                <w:lang w:eastAsia="zh-CN"/>
              </w:rPr>
              <w:t>CSI-</w:t>
            </w:r>
            <w:proofErr w:type="spellStart"/>
            <w:r>
              <w:rPr>
                <w:rFonts w:cs="Times"/>
                <w:i/>
                <w:iCs/>
                <w:lang w:eastAsia="zh-CN"/>
              </w:rPr>
              <w:t>ReportConfig</w:t>
            </w:r>
            <w:proofErr w:type="spellEnd"/>
            <w:r>
              <w:rPr>
                <w:rFonts w:cs="Times"/>
                <w:lang w:eastAsia="zh-CN"/>
              </w:rPr>
              <w:t xml:space="preserve"> for inference configuration</w:t>
            </w:r>
            <w:r>
              <w:rPr>
                <w:rFonts w:cs="Times"/>
                <w:i/>
                <w:iCs/>
                <w:lang w:eastAsia="zh-CN"/>
              </w:rPr>
              <w:t> </w:t>
            </w:r>
            <w:r>
              <w:rPr>
                <w:rFonts w:cs="Times"/>
                <w:lang w:eastAsia="zh-CN"/>
              </w:rPr>
              <w:t>(wherein the associated ID may be configured in CSI framework as working assumption applied)</w:t>
            </w:r>
            <w:r>
              <w:rPr>
                <w:rFonts w:cs="Times"/>
                <w:i/>
                <w:iCs/>
                <w:lang w:eastAsia="zh-CN"/>
              </w:rPr>
              <w:t xml:space="preserve"> </w:t>
            </w:r>
          </w:p>
          <w:p w14:paraId="41AB9CA4" w14:textId="77777777" w:rsidR="00BB1790" w:rsidRDefault="00BB1790" w:rsidP="001B7C8E">
            <w:pPr>
              <w:numPr>
                <w:ilvl w:val="3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eastAsia="等线" w:cs="Times"/>
                <w:lang w:eastAsia="de-DE"/>
              </w:rPr>
            </w:pPr>
            <w:r>
              <w:rPr>
                <w:rFonts w:cs="Times"/>
              </w:rPr>
              <w:t xml:space="preserve">Note: </w:t>
            </w:r>
            <w:r>
              <w:rPr>
                <w:rFonts w:cs="Times"/>
                <w:lang w:eastAsia="de-DE"/>
              </w:rPr>
              <w:t xml:space="preserve">CSI report </w:t>
            </w:r>
            <w:r>
              <w:rPr>
                <w:rFonts w:cs="Times"/>
              </w:rPr>
              <w:t xml:space="preserve">configuration </w:t>
            </w:r>
            <w:r>
              <w:rPr>
                <w:rFonts w:cs="Times"/>
                <w:lang w:eastAsia="de-DE"/>
              </w:rPr>
              <w:t>for UE-side model inference can</w:t>
            </w:r>
            <w:r>
              <w:rPr>
                <w:rFonts w:cs="Times"/>
              </w:rPr>
              <w:t>’t</w:t>
            </w:r>
            <w:r>
              <w:rPr>
                <w:rFonts w:cs="Times"/>
                <w:lang w:eastAsia="de-DE"/>
              </w:rPr>
              <w:t xml:space="preserve"> be activated immediately upon receiving Step 3</w:t>
            </w:r>
          </w:p>
          <w:p w14:paraId="6FA50FD3" w14:textId="77777777" w:rsidR="00BB1790" w:rsidRDefault="00BB1790" w:rsidP="001B7C8E">
            <w:pPr>
              <w:numPr>
                <w:ilvl w:val="2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B) One set or multiple sets of inference related parameters for applicability report only (not for inference)</w:t>
            </w:r>
          </w:p>
          <w:p w14:paraId="2A5D0019" w14:textId="77777777" w:rsidR="00BB1790" w:rsidRDefault="00BB1790" w:rsidP="001B7C8E">
            <w:pPr>
              <w:numPr>
                <w:ilvl w:val="3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</w:rPr>
              <w:t>It is up to RAN2 to design the container.</w:t>
            </w:r>
          </w:p>
          <w:p w14:paraId="4CD98F08" w14:textId="77777777" w:rsidR="00BB1790" w:rsidRDefault="00BB1790" w:rsidP="001B7C8E">
            <w:pPr>
              <w:numPr>
                <w:ilvl w:val="3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</w:rPr>
              <w:t xml:space="preserve">The set of inference related parameters selected from the IEs in/or the IEs referred by </w:t>
            </w:r>
            <w:r>
              <w:rPr>
                <w:rFonts w:cs="Times"/>
                <w:i/>
                <w:iCs/>
              </w:rPr>
              <w:t>CSI-</w:t>
            </w:r>
            <w:proofErr w:type="spellStart"/>
            <w:r>
              <w:rPr>
                <w:rFonts w:cs="Times"/>
                <w:i/>
                <w:iCs/>
              </w:rPr>
              <w:t>ReportConfig</w:t>
            </w:r>
            <w:proofErr w:type="spellEnd"/>
            <w:r>
              <w:rPr>
                <w:rFonts w:cs="Times"/>
              </w:rPr>
              <w:t xml:space="preserve"> as a starting point, e.g., </w:t>
            </w:r>
          </w:p>
          <w:p w14:paraId="5150F87A" w14:textId="77777777" w:rsidR="00BB1790" w:rsidRDefault="00BB1790" w:rsidP="001B7C8E">
            <w:pPr>
              <w:numPr>
                <w:ilvl w:val="4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the associated ID</w:t>
            </w:r>
          </w:p>
          <w:p w14:paraId="2A59409B" w14:textId="77777777" w:rsidR="00BB1790" w:rsidRDefault="00BB1790" w:rsidP="001B7C8E">
            <w:pPr>
              <w:numPr>
                <w:ilvl w:val="5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 xml:space="preserve">Note: this doesn’t imply the associated ID is mandatory </w:t>
            </w:r>
          </w:p>
          <w:p w14:paraId="3D103D72" w14:textId="77777777" w:rsidR="00BB1790" w:rsidRDefault="00BB1790" w:rsidP="001B7C8E">
            <w:pPr>
              <w:numPr>
                <w:ilvl w:val="4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Set A related information</w:t>
            </w:r>
          </w:p>
          <w:p w14:paraId="33120EAA" w14:textId="77777777" w:rsidR="00BB1790" w:rsidRDefault="00BB1790" w:rsidP="001B7C8E">
            <w:pPr>
              <w:numPr>
                <w:ilvl w:val="4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Set B related information</w:t>
            </w:r>
          </w:p>
          <w:p w14:paraId="56C957D6" w14:textId="77777777" w:rsidR="00BB1790" w:rsidRDefault="00BB1790" w:rsidP="001B7C8E">
            <w:pPr>
              <w:numPr>
                <w:ilvl w:val="4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Report content related information </w:t>
            </w:r>
          </w:p>
          <w:p w14:paraId="053BA2E8" w14:textId="77777777" w:rsidR="00BB1790" w:rsidRDefault="00BB1790" w:rsidP="001B7C8E">
            <w:pPr>
              <w:numPr>
                <w:ilvl w:val="4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For BM-Case 2, </w:t>
            </w:r>
          </w:p>
          <w:p w14:paraId="5BE562EA" w14:textId="77777777" w:rsidR="00BB1790" w:rsidRDefault="00BB1790" w:rsidP="001B7C8E">
            <w:pPr>
              <w:numPr>
                <w:ilvl w:val="5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Time instances related information for measurements</w:t>
            </w:r>
          </w:p>
          <w:p w14:paraId="0A109389" w14:textId="77777777" w:rsidR="00BB1790" w:rsidRDefault="00BB1790" w:rsidP="001B7C8E">
            <w:pPr>
              <w:numPr>
                <w:ilvl w:val="5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Time instances related information for prediction</w:t>
            </w:r>
          </w:p>
          <w:p w14:paraId="38F8B128" w14:textId="77777777" w:rsidR="00BB1790" w:rsidRDefault="00BB1790" w:rsidP="001B7C8E">
            <w:pPr>
              <w:numPr>
                <w:ilvl w:val="0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In Step 4, UE reports applicability for all the above A) one or more </w:t>
            </w:r>
            <w:r>
              <w:rPr>
                <w:rFonts w:cs="Times"/>
                <w:i/>
                <w:iCs/>
                <w:lang w:eastAsia="zh-CN"/>
              </w:rPr>
              <w:t>CSI-</w:t>
            </w:r>
            <w:proofErr w:type="spellStart"/>
            <w:r>
              <w:rPr>
                <w:rFonts w:cs="Times"/>
                <w:i/>
                <w:iCs/>
                <w:lang w:eastAsia="zh-CN"/>
              </w:rPr>
              <w:t>ReportConfig</w:t>
            </w:r>
            <w:proofErr w:type="spellEnd"/>
            <w:r>
              <w:rPr>
                <w:rFonts w:cs="Times"/>
                <w:i/>
                <w:iCs/>
                <w:lang w:eastAsia="zh-CN"/>
              </w:rPr>
              <w:t> </w:t>
            </w:r>
            <w:r>
              <w:rPr>
                <w:rFonts w:cs="Times"/>
                <w:lang w:eastAsia="zh-CN"/>
              </w:rPr>
              <w:t>and/or B) set(s) of inference related parameters </w:t>
            </w:r>
          </w:p>
          <w:p w14:paraId="37B122D3" w14:textId="77777777" w:rsidR="00BB1790" w:rsidRDefault="00BB1790" w:rsidP="001B7C8E">
            <w:pPr>
              <w:numPr>
                <w:ilvl w:val="1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lastRenderedPageBreak/>
              <w:t>FFS on whether/what other information along with the applicability is needed</w:t>
            </w:r>
          </w:p>
          <w:p w14:paraId="2191C395" w14:textId="77777777" w:rsidR="00BB1790" w:rsidRDefault="00BB1790" w:rsidP="001B7C8E">
            <w:pPr>
              <w:numPr>
                <w:ilvl w:val="1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If</w:t>
            </w:r>
            <w:r>
              <w:rPr>
                <w:lang w:eastAsia="zh-CN"/>
              </w:rPr>
              <w:t> A)</w:t>
            </w:r>
            <w:r>
              <w:rPr>
                <w:i/>
                <w:iCs/>
                <w:lang w:eastAsia="zh-CN"/>
              </w:rPr>
              <w:t> </w:t>
            </w:r>
            <w:r>
              <w:rPr>
                <w:rFonts w:cs="Times"/>
                <w:lang w:eastAsia="zh-CN"/>
              </w:rPr>
              <w:t xml:space="preserve">is configured in Step 3, </w:t>
            </w:r>
          </w:p>
          <w:p w14:paraId="7008F72E" w14:textId="77777777" w:rsidR="00BB1790" w:rsidRDefault="00BB1790" w:rsidP="001B7C8E">
            <w:pPr>
              <w:numPr>
                <w:ilvl w:val="2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Applicable aperiodic CSI Report and semi-persistent CSI report can be activated/triggered by NW after the applicability reported.  </w:t>
            </w:r>
          </w:p>
          <w:p w14:paraId="22FF8790" w14:textId="77777777" w:rsidR="00BB1790" w:rsidRDefault="00BB1790" w:rsidP="001B7C8E">
            <w:pPr>
              <w:numPr>
                <w:ilvl w:val="2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 xml:space="preserve">Applicable periodic CSI Report is considered as activated only if the applicability of the corresponding </w:t>
            </w:r>
            <w:r>
              <w:rPr>
                <w:rFonts w:cs="Times"/>
                <w:i/>
                <w:iCs/>
                <w:lang w:eastAsia="zh-CN"/>
              </w:rPr>
              <w:t>CSI-</w:t>
            </w:r>
            <w:proofErr w:type="spellStart"/>
            <w:r>
              <w:rPr>
                <w:rFonts w:cs="Times"/>
                <w:i/>
                <w:iCs/>
                <w:lang w:eastAsia="zh-CN"/>
              </w:rPr>
              <w:t>ReportConfig</w:t>
            </w:r>
            <w:proofErr w:type="spellEnd"/>
            <w:r>
              <w:rPr>
                <w:rFonts w:cs="Times"/>
                <w:i/>
                <w:iCs/>
                <w:lang w:eastAsia="zh-CN"/>
              </w:rPr>
              <w:t> </w:t>
            </w:r>
            <w:r>
              <w:rPr>
                <w:rFonts w:cs="Times"/>
                <w:lang w:eastAsia="zh-CN"/>
              </w:rPr>
              <w:t>is reported in </w:t>
            </w:r>
            <w:proofErr w:type="spellStart"/>
            <w:r>
              <w:rPr>
                <w:rFonts w:cs="Times"/>
                <w:i/>
                <w:iCs/>
                <w:lang w:eastAsia="zh-CN"/>
              </w:rPr>
              <w:t>RRCReconfigurationComplete</w:t>
            </w:r>
            <w:proofErr w:type="spellEnd"/>
            <w:r>
              <w:rPr>
                <w:rFonts w:cs="Times"/>
                <w:i/>
                <w:iCs/>
                <w:lang w:eastAsia="zh-CN"/>
              </w:rPr>
              <w:t>.</w:t>
            </w:r>
          </w:p>
          <w:p w14:paraId="40006FDC" w14:textId="77777777" w:rsidR="00BB1790" w:rsidRDefault="00BB1790" w:rsidP="001B7C8E">
            <w:pPr>
              <w:numPr>
                <w:ilvl w:val="0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In Step 5, NW can optionally configure </w:t>
            </w:r>
            <w:r>
              <w:rPr>
                <w:rFonts w:cs="Times"/>
                <w:i/>
                <w:iCs/>
                <w:lang w:eastAsia="zh-CN"/>
              </w:rPr>
              <w:t>CSI-</w:t>
            </w:r>
            <w:proofErr w:type="spellStart"/>
            <w:r>
              <w:rPr>
                <w:rFonts w:cs="Times"/>
                <w:i/>
                <w:iCs/>
                <w:lang w:eastAsia="zh-CN"/>
              </w:rPr>
              <w:t>ReportConfig</w:t>
            </w:r>
            <w:proofErr w:type="spellEnd"/>
            <w:r>
              <w:rPr>
                <w:rFonts w:cs="Times"/>
                <w:lang w:eastAsia="zh-CN"/>
              </w:rPr>
              <w:t> for inference configuration in </w:t>
            </w:r>
            <w:proofErr w:type="spellStart"/>
            <w:r>
              <w:rPr>
                <w:rFonts w:cs="Times"/>
                <w:i/>
                <w:iCs/>
                <w:lang w:eastAsia="zh-CN"/>
              </w:rPr>
              <w:t>RRCReconfiguration</w:t>
            </w:r>
            <w:proofErr w:type="spellEnd"/>
            <w:r>
              <w:rPr>
                <w:rFonts w:cs="Times"/>
                <w:lang w:eastAsia="zh-CN"/>
              </w:rPr>
              <w:t>, where the associated ID may be configured in CSI framework as working assumption applied.</w:t>
            </w:r>
          </w:p>
          <w:p w14:paraId="6BD02EE0" w14:textId="77777777" w:rsidR="00BB1790" w:rsidRDefault="00BB1790" w:rsidP="001B7C8E">
            <w:pPr>
              <w:numPr>
                <w:ilvl w:val="1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Note: Step 5 may be optional if UE has already been configured with </w:t>
            </w:r>
            <w:r>
              <w:rPr>
                <w:rFonts w:cs="Times"/>
                <w:i/>
                <w:iCs/>
                <w:lang w:eastAsia="zh-CN"/>
              </w:rPr>
              <w:t>CSI-</w:t>
            </w:r>
            <w:proofErr w:type="spellStart"/>
            <w:r>
              <w:rPr>
                <w:rFonts w:cs="Times"/>
                <w:i/>
                <w:iCs/>
                <w:lang w:eastAsia="zh-CN"/>
              </w:rPr>
              <w:t>ReportConfig</w:t>
            </w:r>
            <w:proofErr w:type="spellEnd"/>
            <w:r>
              <w:rPr>
                <w:rFonts w:cs="Times"/>
                <w:lang w:eastAsia="zh-CN"/>
              </w:rPr>
              <w:t xml:space="preserve"> in Step 3</w:t>
            </w:r>
          </w:p>
          <w:p w14:paraId="2CA32D0E" w14:textId="77777777" w:rsidR="00BB1790" w:rsidRDefault="00BB1790" w:rsidP="001B7C8E">
            <w:pPr>
              <w:snapToGrid w:val="0"/>
              <w:rPr>
                <w:rFonts w:cs="Times"/>
                <w:lang w:eastAsia="zh-CN"/>
              </w:rPr>
            </w:pPr>
          </w:p>
          <w:p w14:paraId="0B04384C" w14:textId="77777777" w:rsidR="00BB1790" w:rsidRDefault="00BB1790" w:rsidP="001B7C8E">
            <w:pPr>
              <w:spacing w:after="0"/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3BF076A7" w14:textId="77777777" w:rsidR="00BB1790" w:rsidRDefault="00BB1790" w:rsidP="001B7C8E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For beam management, m</w:t>
            </w:r>
            <w:r w:rsidRPr="002F5B54">
              <w:t>ultiple CSI reports for inference for UE-side model can be configured/activated</w:t>
            </w:r>
            <w:r>
              <w:rPr>
                <w:rFonts w:eastAsia="等线" w:hint="eastAsia"/>
                <w:lang w:eastAsia="zh-CN"/>
              </w:rPr>
              <w:t>/</w:t>
            </w:r>
            <w:r>
              <w:rPr>
                <w:rFonts w:eastAsia="等线"/>
                <w:lang w:eastAsia="zh-CN"/>
              </w:rPr>
              <w:t>triggered</w:t>
            </w:r>
            <w:r w:rsidRPr="002F5B54">
              <w:t>, which is up to UE capability</w:t>
            </w:r>
            <w:r>
              <w:rPr>
                <w:rFonts w:eastAsia="等线" w:hint="eastAsia"/>
                <w:lang w:eastAsia="zh-CN"/>
              </w:rPr>
              <w:t>.</w:t>
            </w:r>
          </w:p>
          <w:p w14:paraId="1304C39B" w14:textId="77777777" w:rsidR="00BB1790" w:rsidRDefault="00BB1790" w:rsidP="001B7C8E">
            <w:pPr>
              <w:snapToGrid w:val="0"/>
              <w:spacing w:after="0"/>
              <w:rPr>
                <w:rFonts w:eastAsia="等线"/>
                <w:lang w:eastAsia="zh-CN"/>
              </w:rPr>
            </w:pPr>
          </w:p>
          <w:p w14:paraId="38D0CA1B" w14:textId="77777777" w:rsidR="00BB1790" w:rsidRPr="00DC787E" w:rsidRDefault="00BB1790" w:rsidP="001B7C8E">
            <w:pPr>
              <w:spacing w:after="0"/>
              <w:rPr>
                <w:rFonts w:eastAsia="等线"/>
                <w:lang w:eastAsia="zh-CN"/>
              </w:rPr>
            </w:pPr>
            <w:r w:rsidRPr="00DC787E">
              <w:rPr>
                <w:rFonts w:eastAsia="等线"/>
                <w:lang w:eastAsia="zh-CN"/>
              </w:rPr>
              <w:t>Conclusion</w:t>
            </w:r>
          </w:p>
          <w:p w14:paraId="3CE63B82" w14:textId="77777777" w:rsidR="00BB1790" w:rsidRPr="00DC787E" w:rsidRDefault="00BB1790" w:rsidP="001B7C8E">
            <w:pPr>
              <w:spacing w:after="0"/>
              <w:rPr>
                <w:rFonts w:cs="Arial"/>
              </w:rPr>
            </w:pPr>
            <w:r w:rsidRPr="00DC787E">
              <w:rPr>
                <w:rFonts w:cs="Arial"/>
              </w:rPr>
              <w:t xml:space="preserve">For the </w:t>
            </w:r>
            <w:r w:rsidRPr="00DC787E">
              <w:rPr>
                <w:rFonts w:cs="Times"/>
                <w:i/>
                <w:iCs/>
                <w:lang w:eastAsia="zh-CN"/>
              </w:rPr>
              <w:t>CSI-</w:t>
            </w:r>
            <w:proofErr w:type="spellStart"/>
            <w:r w:rsidRPr="00DC787E">
              <w:rPr>
                <w:rFonts w:cs="Times"/>
                <w:i/>
                <w:iCs/>
                <w:lang w:eastAsia="zh-CN"/>
              </w:rPr>
              <w:t>ReportConfig</w:t>
            </w:r>
            <w:proofErr w:type="spellEnd"/>
            <w:r w:rsidRPr="00DC787E">
              <w:rPr>
                <w:rFonts w:cs="Times"/>
                <w:lang w:eastAsia="zh-CN"/>
              </w:rPr>
              <w:t xml:space="preserve"> for inference configuration provided in </w:t>
            </w:r>
            <w:r w:rsidRPr="00DC787E">
              <w:rPr>
                <w:rFonts w:cs="Arial"/>
              </w:rPr>
              <w:t>Step 5,</w:t>
            </w:r>
          </w:p>
          <w:p w14:paraId="6785D1ED" w14:textId="77777777" w:rsidR="00BB1790" w:rsidRPr="00DC787E" w:rsidRDefault="00BB1790" w:rsidP="001B7C8E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 w:cs="Times"/>
                <w:lang w:eastAsia="zh-CN"/>
              </w:rPr>
            </w:pPr>
            <w:r w:rsidRPr="00DC787E">
              <w:rPr>
                <w:rFonts w:ascii="Times New Roman" w:hAnsi="Times New Roman" w:cs="Times"/>
                <w:lang w:eastAsia="zh-CN"/>
              </w:rPr>
              <w:t xml:space="preserve">aperiodic CSI Report and semi-persistent CSI report can be activated/triggered by NW after </w:t>
            </w:r>
            <w:proofErr w:type="spellStart"/>
            <w:r w:rsidRPr="00DC787E">
              <w:rPr>
                <w:rFonts w:ascii="Times New Roman" w:hAnsi="Times New Roman" w:cs="Times"/>
                <w:i/>
                <w:iCs/>
                <w:lang w:eastAsia="zh-CN"/>
              </w:rPr>
              <w:t>RRCReconfigurationComplete</w:t>
            </w:r>
            <w:proofErr w:type="spellEnd"/>
            <w:r w:rsidRPr="00DC787E">
              <w:rPr>
                <w:rFonts w:ascii="Times New Roman" w:hAnsi="Times New Roman" w:cs="Times"/>
                <w:lang w:eastAsia="zh-CN"/>
              </w:rPr>
              <w:t>.</w:t>
            </w:r>
          </w:p>
          <w:p w14:paraId="13D359ED" w14:textId="77777777" w:rsidR="00BB1790" w:rsidRPr="00DC787E" w:rsidRDefault="00BB1790" w:rsidP="001B7C8E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 w:cs="Times"/>
                <w:lang w:eastAsia="zh-CN"/>
              </w:rPr>
            </w:pPr>
            <w:r w:rsidRPr="00DC787E">
              <w:rPr>
                <w:rFonts w:ascii="Times New Roman" w:hAnsi="Times New Roman" w:cs="Times"/>
                <w:lang w:eastAsia="zh-CN"/>
              </w:rPr>
              <w:t xml:space="preserve">periodic CSI Report is considered as activated after </w:t>
            </w:r>
            <w:proofErr w:type="spellStart"/>
            <w:r w:rsidRPr="00DC787E">
              <w:rPr>
                <w:rFonts w:ascii="Times New Roman" w:hAnsi="Times New Roman" w:cs="Times"/>
                <w:i/>
                <w:iCs/>
                <w:lang w:eastAsia="zh-CN"/>
              </w:rPr>
              <w:t>RRCReconfigurationComplete</w:t>
            </w:r>
            <w:proofErr w:type="spellEnd"/>
            <w:r w:rsidRPr="00DC787E">
              <w:rPr>
                <w:rFonts w:ascii="Times New Roman" w:hAnsi="Times New Roman" w:cs="Times"/>
                <w:lang w:eastAsia="zh-CN"/>
              </w:rPr>
              <w:t>.</w:t>
            </w:r>
            <w:r w:rsidRPr="00DC787E">
              <w:rPr>
                <w:rFonts w:cs="Times"/>
                <w:i/>
                <w:iCs/>
                <w:lang w:eastAsia="zh-CN"/>
              </w:rPr>
              <w:t xml:space="preserve"> </w:t>
            </w:r>
          </w:p>
          <w:p w14:paraId="2E2D90FF" w14:textId="77777777" w:rsidR="00BB1790" w:rsidRPr="00DC787E" w:rsidRDefault="00BB1790" w:rsidP="001B7C8E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 w:cs="Times"/>
                <w:lang w:eastAsia="zh-CN"/>
              </w:rPr>
            </w:pPr>
            <w:r w:rsidRPr="00DC787E">
              <w:rPr>
                <w:rFonts w:ascii="Times New Roman" w:hAnsi="Times New Roman" w:cs="Times"/>
                <w:lang w:eastAsia="zh-CN"/>
              </w:rPr>
              <w:t xml:space="preserve">Note: UE is not expected to be configured with a </w:t>
            </w:r>
            <w:r w:rsidRPr="00DC787E">
              <w:rPr>
                <w:rFonts w:ascii="Times New Roman" w:hAnsi="Times New Roman" w:cs="Times"/>
                <w:i/>
                <w:iCs/>
                <w:lang w:eastAsia="zh-CN"/>
              </w:rPr>
              <w:t>CSI-</w:t>
            </w:r>
            <w:proofErr w:type="spellStart"/>
            <w:r w:rsidRPr="00DC787E">
              <w:rPr>
                <w:rFonts w:ascii="Times New Roman" w:hAnsi="Times New Roman" w:cs="Times"/>
                <w:i/>
                <w:iCs/>
                <w:lang w:eastAsia="zh-CN"/>
              </w:rPr>
              <w:t>ReportConfig</w:t>
            </w:r>
            <w:proofErr w:type="spellEnd"/>
            <w:r w:rsidRPr="00DC787E">
              <w:rPr>
                <w:rFonts w:ascii="Times New Roman" w:hAnsi="Times New Roman" w:cs="Times"/>
                <w:lang w:eastAsia="zh-CN"/>
              </w:rPr>
              <w:t xml:space="preserve"> for inference configuration for a non-applicable set of inference parameters or a non-applicable </w:t>
            </w:r>
            <w:r w:rsidRPr="00DC787E">
              <w:rPr>
                <w:rFonts w:ascii="Times New Roman" w:hAnsi="Times New Roman" w:cs="Times"/>
                <w:i/>
                <w:iCs/>
                <w:lang w:eastAsia="zh-CN"/>
              </w:rPr>
              <w:t>CSI-</w:t>
            </w:r>
            <w:proofErr w:type="spellStart"/>
            <w:r w:rsidRPr="00DC787E">
              <w:rPr>
                <w:rFonts w:ascii="Times New Roman" w:hAnsi="Times New Roman" w:cs="Times"/>
                <w:i/>
                <w:iCs/>
                <w:lang w:eastAsia="zh-CN"/>
              </w:rPr>
              <w:t>ReportConfig</w:t>
            </w:r>
            <w:proofErr w:type="spellEnd"/>
            <w:r w:rsidRPr="00DC787E">
              <w:rPr>
                <w:rFonts w:ascii="Times New Roman" w:hAnsi="Times New Roman" w:cs="Times"/>
                <w:lang w:eastAsia="zh-CN"/>
              </w:rPr>
              <w:t> </w:t>
            </w:r>
            <w:r w:rsidRPr="00DC787E">
              <w:rPr>
                <w:rFonts w:ascii="Times New Roman" w:hAnsi="Times New Roman" w:cs="Times" w:hint="eastAsia"/>
                <w:lang w:eastAsia="zh-CN"/>
              </w:rPr>
              <w:t xml:space="preserve"> </w:t>
            </w:r>
          </w:p>
          <w:p w14:paraId="25204D72" w14:textId="77777777" w:rsidR="00BB1790" w:rsidRPr="00DC787E" w:rsidRDefault="00BB1790" w:rsidP="001B7C8E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 w:cs="Times"/>
                <w:lang w:eastAsia="zh-CN"/>
              </w:rPr>
            </w:pPr>
            <w:r w:rsidRPr="00DC787E">
              <w:rPr>
                <w:rFonts w:ascii="Times New Roman" w:hAnsi="Times New Roman" w:cs="Times" w:hint="eastAsia"/>
                <w:lang w:eastAsia="zh-CN"/>
              </w:rPr>
              <w:t>Any specification impact is a separate discussion</w:t>
            </w:r>
          </w:p>
        </w:tc>
      </w:tr>
    </w:tbl>
    <w:p w14:paraId="56A34E6F" w14:textId="77777777" w:rsidR="00BB1790" w:rsidRDefault="00BB1790" w:rsidP="00BB1790">
      <w:pPr>
        <w:rPr>
          <w:rFonts w:cs="Arial"/>
          <w:sz w:val="18"/>
          <w:szCs w:val="18"/>
        </w:rPr>
      </w:pPr>
    </w:p>
    <w:p w14:paraId="5204DA7B" w14:textId="66EBE10F" w:rsidR="00BB1790" w:rsidRDefault="00BB1790" w:rsidP="00BB179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replied in RAN1 LS, RAN1 considers the following two approaches for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to provide the applicable inference configuration, which can be summarized as following</w:t>
      </w:r>
      <w:r w:rsidR="00793375">
        <w:rPr>
          <w:rFonts w:eastAsia="宋体" w:hint="eastAsia"/>
          <w:lang w:eastAsia="zh-CN"/>
        </w:rPr>
        <w:t xml:space="preserve"> in our understanding</w:t>
      </w:r>
    </w:p>
    <w:p w14:paraId="1F3E7894" w14:textId="78E8448F" w:rsidR="00BB1790" w:rsidRPr="00E02045" w:rsidRDefault="00E02045" w:rsidP="0020772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Option A</w:t>
      </w:r>
      <w:r w:rsidR="00B90B3A">
        <w:rPr>
          <w:rFonts w:eastAsia="宋体" w:hint="eastAsia"/>
          <w:lang w:eastAsia="zh-CN"/>
        </w:rPr>
        <w:t>):</w:t>
      </w:r>
      <w:r w:rsidR="00BB1790" w:rsidRPr="00E02045">
        <w:rPr>
          <w:rFonts w:eastAsia="宋体"/>
          <w:lang w:eastAsia="zh-CN"/>
        </w:rPr>
        <w:t xml:space="preserve"> in step 3,</w:t>
      </w:r>
      <w:r w:rsidR="005E1431" w:rsidRPr="00E02045">
        <w:rPr>
          <w:rFonts w:eastAsia="宋体"/>
          <w:lang w:eastAsia="zh-CN"/>
        </w:rPr>
        <w:t xml:space="preserve"> via </w:t>
      </w:r>
      <w:proofErr w:type="spellStart"/>
      <w:r w:rsidR="005E1431" w:rsidRPr="00E02045">
        <w:rPr>
          <w:rFonts w:eastAsia="宋体"/>
          <w:i/>
          <w:iCs/>
          <w:lang w:eastAsia="zh-CN"/>
        </w:rPr>
        <w:t>RRCReconfiguration</w:t>
      </w:r>
      <w:proofErr w:type="spellEnd"/>
      <w:r w:rsidR="005E1431" w:rsidRPr="00E02045">
        <w:rPr>
          <w:rFonts w:eastAsia="宋体"/>
          <w:lang w:eastAsia="zh-CN"/>
        </w:rPr>
        <w:t>,</w:t>
      </w:r>
      <w:r w:rsidR="00BB1790" w:rsidRPr="00E02045">
        <w:rPr>
          <w:rFonts w:eastAsia="宋体"/>
          <w:lang w:eastAsia="zh-CN"/>
        </w:rPr>
        <w:t xml:space="preserve"> </w:t>
      </w:r>
      <w:proofErr w:type="spellStart"/>
      <w:r w:rsidR="00BB1790" w:rsidRPr="00E02045">
        <w:rPr>
          <w:rFonts w:eastAsia="宋体"/>
          <w:lang w:eastAsia="zh-CN"/>
        </w:rPr>
        <w:t>gNB</w:t>
      </w:r>
      <w:proofErr w:type="spellEnd"/>
      <w:r w:rsidR="00BB1790" w:rsidRPr="00E02045">
        <w:rPr>
          <w:rFonts w:eastAsia="宋体"/>
          <w:lang w:eastAsia="zh-CN"/>
        </w:rPr>
        <w:t xml:space="preserve"> provides </w:t>
      </w:r>
      <w:r w:rsidR="00793375" w:rsidRPr="00E02045">
        <w:rPr>
          <w:rFonts w:eastAsia="宋体"/>
          <w:lang w:eastAsia="zh-CN"/>
        </w:rPr>
        <w:t>one or more of</w:t>
      </w:r>
      <w:r w:rsidR="00BB1790" w:rsidRPr="00E02045">
        <w:rPr>
          <w:rFonts w:eastAsia="宋体"/>
          <w:lang w:eastAsia="zh-CN"/>
        </w:rPr>
        <w:t xml:space="preserve"> </w:t>
      </w:r>
      <w:r w:rsidR="00BB1790" w:rsidRPr="00E02045">
        <w:rPr>
          <w:rFonts w:cs="Times"/>
          <w:i/>
          <w:iCs/>
          <w:lang w:eastAsia="zh-CN"/>
        </w:rPr>
        <w:t>CSI-</w:t>
      </w:r>
      <w:proofErr w:type="spellStart"/>
      <w:r w:rsidR="00BB1790" w:rsidRPr="00E02045">
        <w:rPr>
          <w:rFonts w:cs="Times"/>
          <w:i/>
          <w:iCs/>
          <w:lang w:eastAsia="zh-CN"/>
        </w:rPr>
        <w:t>ReportConfig</w:t>
      </w:r>
      <w:proofErr w:type="spellEnd"/>
      <w:r w:rsidR="00BB1790" w:rsidRPr="00E02045">
        <w:rPr>
          <w:rFonts w:cs="Times"/>
          <w:lang w:eastAsia="zh-CN"/>
        </w:rPr>
        <w:t xml:space="preserve"> for inference configuratio</w:t>
      </w:r>
      <w:r w:rsidR="00BB1790" w:rsidRPr="00E02045">
        <w:rPr>
          <w:rFonts w:eastAsiaTheme="minorEastAsia" w:cs="Times"/>
          <w:lang w:eastAsia="zh-CN"/>
        </w:rPr>
        <w:t xml:space="preserve">n; in step 4, </w:t>
      </w:r>
      <w:r w:rsidR="005E1431" w:rsidRPr="00E02045">
        <w:rPr>
          <w:rFonts w:eastAsia="宋体"/>
          <w:lang w:eastAsia="zh-CN"/>
        </w:rPr>
        <w:t xml:space="preserve">via </w:t>
      </w:r>
      <w:proofErr w:type="spellStart"/>
      <w:r w:rsidR="005E1431" w:rsidRPr="00E02045">
        <w:rPr>
          <w:rFonts w:eastAsiaTheme="minorEastAsia" w:cs="Times"/>
          <w:i/>
          <w:iCs/>
          <w:lang w:eastAsia="zh-CN"/>
        </w:rPr>
        <w:t>RRCReconfigurationComplete</w:t>
      </w:r>
      <w:proofErr w:type="spellEnd"/>
      <w:r w:rsidR="005E1431" w:rsidRPr="00E02045">
        <w:rPr>
          <w:rFonts w:eastAsiaTheme="minorEastAsia" w:cs="Times"/>
          <w:lang w:eastAsia="zh-CN"/>
        </w:rPr>
        <w:t xml:space="preserve">, </w:t>
      </w:r>
      <w:r w:rsidR="00BB1790" w:rsidRPr="00E02045">
        <w:rPr>
          <w:rFonts w:eastAsiaTheme="minorEastAsia" w:cs="Times"/>
          <w:lang w:eastAsia="zh-CN"/>
        </w:rPr>
        <w:t xml:space="preserve">UE indicates the applicable </w:t>
      </w:r>
      <w:r w:rsidR="00793375" w:rsidRPr="00E02045">
        <w:rPr>
          <w:rFonts w:eastAsiaTheme="minorEastAsia" w:cs="Times"/>
          <w:i/>
          <w:iCs/>
          <w:lang w:eastAsia="zh-CN"/>
        </w:rPr>
        <w:t>CSI-</w:t>
      </w:r>
      <w:proofErr w:type="spellStart"/>
      <w:r w:rsidR="00793375" w:rsidRPr="00E02045">
        <w:rPr>
          <w:rFonts w:eastAsiaTheme="minorEastAsia" w:cs="Times"/>
          <w:i/>
          <w:iCs/>
          <w:lang w:eastAsia="zh-CN"/>
        </w:rPr>
        <w:t>ReportConfig</w:t>
      </w:r>
      <w:proofErr w:type="spellEnd"/>
      <w:r w:rsidR="00C96C54" w:rsidRPr="00E02045">
        <w:rPr>
          <w:rFonts w:eastAsiaTheme="minorEastAsia" w:cs="Times"/>
          <w:lang w:eastAsia="zh-CN"/>
        </w:rPr>
        <w:t>; after step 4,</w:t>
      </w:r>
    </w:p>
    <w:p w14:paraId="3AA47BB7" w14:textId="3948CA8D" w:rsidR="00BB1790" w:rsidRPr="001B7C8E" w:rsidRDefault="00BB1790" w:rsidP="00BB1790">
      <w:pPr>
        <w:pStyle w:val="ListParagraph"/>
        <w:numPr>
          <w:ilvl w:val="1"/>
          <w:numId w:val="21"/>
        </w:numPr>
        <w:rPr>
          <w:rFonts w:eastAsia="宋体"/>
          <w:lang w:eastAsia="zh-CN"/>
        </w:rPr>
      </w:pPr>
      <w:r>
        <w:rPr>
          <w:rFonts w:cs="Times"/>
          <w:lang w:eastAsia="zh-CN"/>
        </w:rPr>
        <w:t>Applicable aperiodic CSI Report and semi-persistent CSI report can be activated/triggered by NW.</w:t>
      </w:r>
    </w:p>
    <w:p w14:paraId="532AECED" w14:textId="77777777" w:rsidR="00BB1790" w:rsidRPr="005C7CC5" w:rsidRDefault="00BB1790" w:rsidP="00BB1790">
      <w:pPr>
        <w:pStyle w:val="ListParagraph"/>
        <w:numPr>
          <w:ilvl w:val="1"/>
          <w:numId w:val="21"/>
        </w:numPr>
        <w:rPr>
          <w:rFonts w:eastAsia="宋体"/>
          <w:lang w:eastAsia="zh-CN"/>
        </w:rPr>
      </w:pPr>
      <w:r w:rsidRPr="005C7CC5">
        <w:rPr>
          <w:rFonts w:eastAsia="宋体"/>
          <w:lang w:eastAsia="zh-CN"/>
        </w:rPr>
        <w:t>Applicable periodic CSI Report is considered as activated only if the applicability of the corresponding CSI-</w:t>
      </w:r>
      <w:proofErr w:type="spellStart"/>
      <w:r w:rsidRPr="005C7CC5">
        <w:rPr>
          <w:rFonts w:eastAsia="宋体"/>
          <w:lang w:eastAsia="zh-CN"/>
        </w:rPr>
        <w:t>ReportConfig</w:t>
      </w:r>
      <w:proofErr w:type="spellEnd"/>
      <w:r w:rsidRPr="005C7CC5">
        <w:rPr>
          <w:rFonts w:eastAsia="宋体"/>
          <w:lang w:eastAsia="zh-CN"/>
        </w:rPr>
        <w:t xml:space="preserve"> is reported in </w:t>
      </w:r>
      <w:proofErr w:type="spellStart"/>
      <w:r w:rsidRPr="005C7CC5">
        <w:rPr>
          <w:rFonts w:eastAsia="宋体"/>
          <w:lang w:eastAsia="zh-CN"/>
        </w:rPr>
        <w:t>RRCReconfigurationComplete</w:t>
      </w:r>
      <w:proofErr w:type="spellEnd"/>
      <w:r w:rsidRPr="005C7CC5">
        <w:rPr>
          <w:rFonts w:eastAsia="宋体"/>
          <w:lang w:eastAsia="zh-CN"/>
        </w:rPr>
        <w:t>.</w:t>
      </w:r>
    </w:p>
    <w:p w14:paraId="3972C953" w14:textId="4E355233" w:rsidR="00370C8E" w:rsidRDefault="00DC27F2" w:rsidP="00DC27F2">
      <w:pPr>
        <w:jc w:val="center"/>
        <w:rPr>
          <w:rFonts w:eastAsia="宋体"/>
          <w:lang w:eastAsia="zh-CN"/>
        </w:rPr>
      </w:pPr>
      <w:r w:rsidRPr="00DC27F2">
        <w:rPr>
          <w:rFonts w:eastAsia="宋体"/>
          <w:noProof/>
          <w:lang w:eastAsia="zh-CN"/>
        </w:rPr>
        <w:drawing>
          <wp:inline distT="0" distB="0" distL="0" distR="0" wp14:anchorId="6E9F53C1" wp14:editId="3EB2B3E9">
            <wp:extent cx="4160520" cy="3041046"/>
            <wp:effectExtent l="0" t="0" r="0" b="6985"/>
            <wp:docPr id="11828203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82037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65618" cy="3044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93DFF" w14:textId="383A9B53" w:rsidR="00C40D2C" w:rsidRDefault="00C40D2C" w:rsidP="00E0204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Option B)</w:t>
      </w:r>
      <w:r w:rsidR="00B90B3A">
        <w:rPr>
          <w:rFonts w:eastAsia="宋体" w:hint="eastAsia"/>
          <w:lang w:eastAsia="zh-CN"/>
        </w:rPr>
        <w:t>:</w:t>
      </w:r>
      <w:r w:rsidR="00F52202" w:rsidRPr="00E02045">
        <w:rPr>
          <w:rFonts w:eastAsia="宋体" w:hint="eastAsia"/>
          <w:lang w:eastAsia="zh-CN"/>
        </w:rPr>
        <w:t xml:space="preserve"> in step </w:t>
      </w:r>
      <w:r w:rsidR="005E1431" w:rsidRPr="00E02045">
        <w:rPr>
          <w:rFonts w:eastAsia="宋体" w:hint="eastAsia"/>
          <w:lang w:eastAsia="zh-CN"/>
        </w:rPr>
        <w:t>3</w:t>
      </w:r>
      <w:r w:rsidR="00F52202" w:rsidRPr="00E02045">
        <w:rPr>
          <w:rFonts w:eastAsia="宋体" w:hint="eastAsia"/>
          <w:lang w:eastAsia="zh-CN"/>
        </w:rPr>
        <w:t xml:space="preserve">, </w:t>
      </w:r>
      <w:r w:rsidR="005E1431" w:rsidRPr="00E02045">
        <w:rPr>
          <w:rFonts w:eastAsia="宋体" w:hint="eastAsia"/>
          <w:lang w:eastAsia="zh-CN"/>
        </w:rPr>
        <w:t xml:space="preserve">via </w:t>
      </w:r>
      <w:proofErr w:type="spellStart"/>
      <w:r w:rsidR="005E1431" w:rsidRPr="00E02045">
        <w:rPr>
          <w:rFonts w:eastAsia="宋体"/>
          <w:i/>
          <w:iCs/>
          <w:lang w:eastAsia="zh-CN"/>
        </w:rPr>
        <w:t>RRCReconfiguration</w:t>
      </w:r>
      <w:r w:rsidR="005E1431" w:rsidRPr="00E02045">
        <w:rPr>
          <w:rFonts w:ascii="Wingdings" w:eastAsia="Wingdings" w:hAnsi="Wingdings" w:cs="Wingdings"/>
          <w:lang w:eastAsia="zh-CN"/>
        </w:rPr>
        <w:t>à</w:t>
      </w:r>
      <w:r w:rsidR="005E1431" w:rsidRPr="00E02045">
        <w:rPr>
          <w:rFonts w:eastAsia="宋体"/>
          <w:i/>
          <w:iCs/>
          <w:lang w:eastAsia="zh-CN"/>
        </w:rPr>
        <w:t>OtherConfig</w:t>
      </w:r>
      <w:proofErr w:type="spellEnd"/>
      <w:r w:rsidR="005E1431" w:rsidRPr="00E02045">
        <w:rPr>
          <w:rFonts w:eastAsia="宋体" w:hint="eastAsia"/>
          <w:lang w:eastAsia="zh-CN"/>
        </w:rPr>
        <w:t xml:space="preserve">, </w:t>
      </w:r>
      <w:proofErr w:type="spellStart"/>
      <w:r w:rsidR="00F52202" w:rsidRPr="00E02045">
        <w:rPr>
          <w:rFonts w:eastAsia="宋体" w:hint="eastAsia"/>
          <w:lang w:eastAsia="zh-CN"/>
        </w:rPr>
        <w:t>gNB</w:t>
      </w:r>
      <w:proofErr w:type="spellEnd"/>
      <w:r w:rsidR="00F52202" w:rsidRPr="00E02045">
        <w:rPr>
          <w:rFonts w:eastAsia="宋体" w:hint="eastAsia"/>
          <w:lang w:eastAsia="zh-CN"/>
        </w:rPr>
        <w:t xml:space="preserve"> provides candidate sets of inference related parameters; in step 4, </w:t>
      </w:r>
      <w:r w:rsidR="005E1431" w:rsidRPr="00E02045">
        <w:rPr>
          <w:rFonts w:eastAsia="宋体" w:hint="eastAsia"/>
          <w:lang w:eastAsia="zh-CN"/>
        </w:rPr>
        <w:t xml:space="preserve">via UAI, </w:t>
      </w:r>
      <w:r w:rsidR="00F52202" w:rsidRPr="00E02045">
        <w:rPr>
          <w:rFonts w:eastAsia="宋体" w:hint="eastAsia"/>
          <w:lang w:eastAsia="zh-CN"/>
        </w:rPr>
        <w:t xml:space="preserve">UE indicates the applicable ones among the </w:t>
      </w:r>
      <w:r w:rsidR="00F52202" w:rsidRPr="00E02045">
        <w:rPr>
          <w:rFonts w:eastAsia="宋体"/>
          <w:lang w:eastAsia="zh-CN"/>
        </w:rPr>
        <w:t>candidate</w:t>
      </w:r>
      <w:r w:rsidR="00F52202" w:rsidRPr="00E02045">
        <w:rPr>
          <w:rFonts w:eastAsia="宋体" w:hint="eastAsia"/>
          <w:lang w:eastAsia="zh-CN"/>
        </w:rPr>
        <w:t xml:space="preserve"> sets of </w:t>
      </w:r>
      <w:r w:rsidR="00002BDB" w:rsidRPr="00E02045">
        <w:rPr>
          <w:rFonts w:eastAsia="宋体"/>
          <w:lang w:eastAsia="zh-CN"/>
        </w:rPr>
        <w:t>parameters</w:t>
      </w:r>
      <w:r w:rsidR="00002BDB" w:rsidRPr="00E02045">
        <w:rPr>
          <w:rFonts w:eastAsia="宋体" w:hint="eastAsia"/>
          <w:lang w:eastAsia="zh-CN"/>
        </w:rPr>
        <w:t xml:space="preserve">; in step 5, </w:t>
      </w:r>
      <w:r w:rsidR="00C96C54" w:rsidRPr="00E02045">
        <w:rPr>
          <w:rFonts w:eastAsia="宋体" w:hint="eastAsia"/>
          <w:lang w:eastAsia="zh-CN"/>
        </w:rPr>
        <w:t xml:space="preserve">accordingly, </w:t>
      </w:r>
      <w:r w:rsidR="005E1431" w:rsidRPr="00E02045">
        <w:rPr>
          <w:rFonts w:eastAsia="宋体" w:hint="eastAsia"/>
          <w:lang w:eastAsia="zh-CN"/>
        </w:rPr>
        <w:t xml:space="preserve">via </w:t>
      </w:r>
      <w:proofErr w:type="spellStart"/>
      <w:r w:rsidR="005E1431" w:rsidRPr="00E02045">
        <w:rPr>
          <w:rFonts w:eastAsia="宋体"/>
          <w:i/>
          <w:iCs/>
          <w:lang w:eastAsia="zh-CN"/>
        </w:rPr>
        <w:t>RRCReconfiguration</w:t>
      </w:r>
      <w:proofErr w:type="spellEnd"/>
      <w:r w:rsidR="005E1431" w:rsidRPr="00E02045">
        <w:rPr>
          <w:rFonts w:eastAsia="宋体" w:hint="eastAsia"/>
          <w:lang w:eastAsia="zh-CN"/>
        </w:rPr>
        <w:t xml:space="preserve">, </w:t>
      </w:r>
      <w:proofErr w:type="spellStart"/>
      <w:r w:rsidR="00002BDB" w:rsidRPr="00E02045">
        <w:rPr>
          <w:rFonts w:eastAsia="宋体" w:hint="eastAsia"/>
          <w:lang w:eastAsia="zh-CN"/>
        </w:rPr>
        <w:t>gNB</w:t>
      </w:r>
      <w:proofErr w:type="spellEnd"/>
      <w:r w:rsidR="00002BDB" w:rsidRPr="00E02045">
        <w:rPr>
          <w:rFonts w:eastAsia="宋体" w:hint="eastAsia"/>
          <w:lang w:eastAsia="zh-CN"/>
        </w:rPr>
        <w:t xml:space="preserve"> will generate and provide the </w:t>
      </w:r>
      <w:r w:rsidR="00002BDB" w:rsidRPr="00E02045">
        <w:rPr>
          <w:rFonts w:eastAsia="宋体"/>
          <w:i/>
          <w:iCs/>
          <w:lang w:eastAsia="zh-CN"/>
        </w:rPr>
        <w:t>CSI-</w:t>
      </w:r>
      <w:proofErr w:type="spellStart"/>
      <w:r w:rsidR="00002BDB" w:rsidRPr="00E02045">
        <w:rPr>
          <w:rFonts w:eastAsia="宋体"/>
          <w:i/>
          <w:iCs/>
          <w:lang w:eastAsia="zh-CN"/>
        </w:rPr>
        <w:t>ReportConfig</w:t>
      </w:r>
      <w:proofErr w:type="spellEnd"/>
      <w:r w:rsidR="00002BDB" w:rsidRPr="00E02045">
        <w:rPr>
          <w:rFonts w:eastAsia="宋体" w:hint="eastAsia"/>
          <w:lang w:eastAsia="zh-CN"/>
        </w:rPr>
        <w:t xml:space="preserve"> </w:t>
      </w:r>
      <w:r w:rsidR="00C96C54" w:rsidRPr="00E02045">
        <w:rPr>
          <w:rFonts w:eastAsia="宋体" w:hint="eastAsia"/>
          <w:lang w:eastAsia="zh-CN"/>
        </w:rPr>
        <w:t xml:space="preserve">for inference </w:t>
      </w:r>
      <w:r w:rsidR="00C96C54" w:rsidRPr="00E02045">
        <w:rPr>
          <w:rFonts w:eastAsia="宋体"/>
          <w:lang w:eastAsia="zh-CN"/>
        </w:rPr>
        <w:t>configuration</w:t>
      </w:r>
      <w:r w:rsidR="00C81B7F">
        <w:rPr>
          <w:rFonts w:eastAsia="宋体" w:hint="eastAsia"/>
          <w:lang w:eastAsia="zh-CN"/>
        </w:rPr>
        <w:t>.</w:t>
      </w:r>
      <w:r w:rsidR="00C96C54" w:rsidRPr="00E02045">
        <w:rPr>
          <w:rFonts w:eastAsia="宋体" w:hint="eastAsia"/>
          <w:lang w:eastAsia="zh-CN"/>
        </w:rPr>
        <w:t xml:space="preserve"> </w:t>
      </w:r>
    </w:p>
    <w:p w14:paraId="3D0C6081" w14:textId="5CB9CC1B" w:rsidR="00BB1790" w:rsidRPr="00E02045" w:rsidRDefault="00C40D2C" w:rsidP="0020772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One thing that worth clarification/discussion is that in Option B, </w:t>
      </w:r>
      <w:r w:rsidR="00C96C54" w:rsidRPr="00506C14">
        <w:rPr>
          <w:rFonts w:eastAsia="宋体" w:hint="eastAsia"/>
          <w:b/>
          <w:bCs/>
          <w:lang w:eastAsia="zh-CN"/>
        </w:rPr>
        <w:t>after step 5</w:t>
      </w:r>
      <w:r w:rsidRPr="00506C14">
        <w:rPr>
          <w:rFonts w:eastAsia="宋体" w:hint="eastAsia"/>
          <w:b/>
          <w:bCs/>
          <w:lang w:eastAsia="zh-CN"/>
        </w:rPr>
        <w:t xml:space="preserve"> the full </w:t>
      </w:r>
      <w:r w:rsidRPr="00506C14">
        <w:rPr>
          <w:rFonts w:eastAsia="宋体"/>
          <w:b/>
          <w:bCs/>
          <w:lang w:eastAsia="zh-CN"/>
        </w:rPr>
        <w:t>inference</w:t>
      </w:r>
      <w:r w:rsidRPr="00506C14">
        <w:rPr>
          <w:rFonts w:eastAsia="宋体" w:hint="eastAsia"/>
          <w:b/>
          <w:bCs/>
          <w:lang w:eastAsia="zh-CN"/>
        </w:rPr>
        <w:t xml:space="preserve"> configuration is provided</w:t>
      </w:r>
      <w:r w:rsidR="00C81B7F" w:rsidRPr="00506C14">
        <w:rPr>
          <w:rFonts w:eastAsia="宋体" w:hint="eastAsia"/>
          <w:b/>
          <w:bCs/>
          <w:lang w:eastAsia="zh-CN"/>
        </w:rPr>
        <w:t xml:space="preserve"> to UE, will UE also indicate the </w:t>
      </w:r>
      <w:r w:rsidR="00C81B7F" w:rsidRPr="00506C14">
        <w:rPr>
          <w:rFonts w:eastAsia="宋体"/>
          <w:b/>
          <w:bCs/>
          <w:lang w:eastAsia="zh-CN"/>
        </w:rPr>
        <w:t>applicability</w:t>
      </w:r>
      <w:r w:rsidR="00C81B7F" w:rsidRPr="00506C14">
        <w:rPr>
          <w:rFonts w:eastAsia="宋体" w:hint="eastAsia"/>
          <w:b/>
          <w:bCs/>
          <w:lang w:eastAsia="zh-CN"/>
        </w:rPr>
        <w:t xml:space="preserve">/inapplicability to </w:t>
      </w:r>
      <w:proofErr w:type="spellStart"/>
      <w:r w:rsidR="00C81B7F" w:rsidRPr="00506C14">
        <w:rPr>
          <w:rFonts w:eastAsia="宋体" w:hint="eastAsia"/>
          <w:b/>
          <w:bCs/>
          <w:lang w:eastAsia="zh-CN"/>
        </w:rPr>
        <w:t>gNB</w:t>
      </w:r>
      <w:proofErr w:type="spellEnd"/>
      <w:r w:rsidR="00C81B7F" w:rsidRPr="00506C14">
        <w:rPr>
          <w:rFonts w:eastAsia="宋体" w:hint="eastAsia"/>
          <w:b/>
          <w:bCs/>
          <w:lang w:eastAsia="zh-CN"/>
        </w:rPr>
        <w:t xml:space="preserve"> as in Option A</w:t>
      </w:r>
      <w:r w:rsidR="00C96C54" w:rsidRPr="00E02045">
        <w:rPr>
          <w:rFonts w:eastAsia="宋体" w:hint="eastAsia"/>
          <w:lang w:eastAsia="zh-CN"/>
        </w:rPr>
        <w:t xml:space="preserve">, </w:t>
      </w:r>
      <w:r w:rsidR="00506C14">
        <w:rPr>
          <w:rFonts w:eastAsia="宋体" w:hint="eastAsia"/>
          <w:lang w:eastAsia="zh-CN"/>
        </w:rPr>
        <w:t>e.g.,</w:t>
      </w:r>
    </w:p>
    <w:p w14:paraId="63312913" w14:textId="37A2DFCF" w:rsidR="00C96C54" w:rsidRPr="001B7C8E" w:rsidRDefault="00C96C54" w:rsidP="00C96C54">
      <w:pPr>
        <w:pStyle w:val="ListParagraph"/>
        <w:numPr>
          <w:ilvl w:val="1"/>
          <w:numId w:val="21"/>
        </w:numPr>
        <w:rPr>
          <w:rFonts w:eastAsia="宋体"/>
          <w:lang w:eastAsia="zh-CN"/>
        </w:rPr>
      </w:pPr>
      <w:r>
        <w:rPr>
          <w:rFonts w:cs="Times"/>
          <w:lang w:eastAsia="zh-CN"/>
        </w:rPr>
        <w:t>Applicable aperiodic CSI Report and semi-persistent CSI report can be activated/triggered by NW</w:t>
      </w:r>
      <w:r>
        <w:rPr>
          <w:rFonts w:eastAsiaTheme="minorEastAsia" w:cs="Times" w:hint="eastAsia"/>
          <w:lang w:eastAsia="zh-CN"/>
        </w:rPr>
        <w:t>.</w:t>
      </w:r>
    </w:p>
    <w:p w14:paraId="70019D0F" w14:textId="77777777" w:rsidR="00C96C54" w:rsidRPr="005C7CC5" w:rsidRDefault="72BC0991" w:rsidP="00C96C54">
      <w:pPr>
        <w:pStyle w:val="ListParagraph"/>
        <w:numPr>
          <w:ilvl w:val="1"/>
          <w:numId w:val="21"/>
        </w:numPr>
        <w:rPr>
          <w:rFonts w:eastAsia="宋体"/>
          <w:lang w:eastAsia="zh-CN"/>
        </w:rPr>
      </w:pPr>
      <w:r w:rsidRPr="3B68D4AF">
        <w:rPr>
          <w:rFonts w:eastAsia="宋体"/>
          <w:lang w:eastAsia="zh-CN"/>
        </w:rPr>
        <w:t xml:space="preserve">Applicable periodic CSI Report is considered as activated only if the applicability of the corresponding </w:t>
      </w:r>
      <w:r w:rsidRPr="3B68D4AF">
        <w:rPr>
          <w:rFonts w:eastAsia="宋体"/>
          <w:i/>
          <w:iCs/>
          <w:lang w:eastAsia="zh-CN"/>
        </w:rPr>
        <w:t>CSI-</w:t>
      </w:r>
      <w:proofErr w:type="spellStart"/>
      <w:r w:rsidRPr="3B68D4AF">
        <w:rPr>
          <w:rFonts w:eastAsia="宋体"/>
          <w:i/>
          <w:iCs/>
          <w:lang w:eastAsia="zh-CN"/>
        </w:rPr>
        <w:t>ReportConfig</w:t>
      </w:r>
      <w:proofErr w:type="spellEnd"/>
      <w:r w:rsidRPr="3B68D4AF">
        <w:rPr>
          <w:rFonts w:eastAsia="宋体"/>
          <w:lang w:eastAsia="zh-CN"/>
        </w:rPr>
        <w:t xml:space="preserve"> is reported in </w:t>
      </w:r>
      <w:proofErr w:type="spellStart"/>
      <w:r w:rsidRPr="3B68D4AF">
        <w:rPr>
          <w:rFonts w:eastAsia="宋体"/>
          <w:i/>
          <w:iCs/>
          <w:lang w:eastAsia="zh-CN"/>
        </w:rPr>
        <w:t>RRCReconfigurationComplete</w:t>
      </w:r>
      <w:proofErr w:type="spellEnd"/>
      <w:r w:rsidRPr="3B68D4AF">
        <w:rPr>
          <w:rFonts w:eastAsia="宋体"/>
          <w:lang w:eastAsia="zh-CN"/>
        </w:rPr>
        <w:t>.</w:t>
      </w:r>
    </w:p>
    <w:p w14:paraId="2D6D3DD5" w14:textId="74788288" w:rsidR="00C96C54" w:rsidRDefault="00C81B7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="4CD1287D" w:rsidRPr="0020772B">
        <w:t>s reflected in the Note from RAN1 agreements</w:t>
      </w:r>
      <w:r>
        <w:rPr>
          <w:rFonts w:eastAsiaTheme="minorEastAsia" w:hint="eastAsia"/>
          <w:lang w:eastAsia="zh-CN"/>
        </w:rPr>
        <w:t xml:space="preserve"> below</w:t>
      </w:r>
      <w:r w:rsidR="4CD1287D" w:rsidRPr="0020772B">
        <w:t xml:space="preserve">, the UE </w:t>
      </w:r>
      <w:r w:rsidR="0077582D">
        <w:rPr>
          <w:rFonts w:eastAsiaTheme="minorEastAsia" w:hint="eastAsia"/>
          <w:lang w:eastAsia="zh-CN"/>
        </w:rPr>
        <w:t>is expected to be</w:t>
      </w:r>
      <w:r w:rsidR="4CD1287D" w:rsidRPr="0020772B">
        <w:t xml:space="preserve"> only configured with applicable full inference configurations based on applicable set of inference parameters. In that case, the full inference configurations in </w:t>
      </w:r>
      <w:proofErr w:type="spellStart"/>
      <w:r w:rsidR="4CD1287D" w:rsidRPr="0020772B">
        <w:t>RRCReconfiguration</w:t>
      </w:r>
      <w:proofErr w:type="spellEnd"/>
      <w:r w:rsidR="4CD1287D" w:rsidRPr="0020772B">
        <w:t xml:space="preserve"> (step 5) can be assumed to be already applicable. Thus, the UE may not be required to report any further inapplicability in </w:t>
      </w:r>
      <w:proofErr w:type="spellStart"/>
      <w:r w:rsidR="4CD1287D" w:rsidRPr="0020772B">
        <w:t>RRCReconfigurationComplete</w:t>
      </w:r>
      <w:proofErr w:type="spellEnd"/>
      <w:r w:rsidR="4CD1287D" w:rsidRPr="0020772B">
        <w:t xml:space="preserve"> (step 6). While this can be a simple approach and </w:t>
      </w:r>
      <w:proofErr w:type="gramStart"/>
      <w:r w:rsidR="4CD1287D" w:rsidRPr="0020772B">
        <w:t>similar to</w:t>
      </w:r>
      <w:proofErr w:type="gramEnd"/>
      <w:r w:rsidR="4CD1287D" w:rsidRPr="0020772B">
        <w:t xml:space="preserve"> legacy procedure, we think this is an </w:t>
      </w:r>
      <w:r w:rsidR="297AA05E" w:rsidRPr="3B68D4AF">
        <w:t xml:space="preserve">idealistic </w:t>
      </w:r>
      <w:r w:rsidR="4CD1287D" w:rsidRPr="0020772B">
        <w:t xml:space="preserve">scenario for AI/ML functionality. As per RAN1 discussion and agreements, in Option B, applicability is determined solely based on the set of inference parameters such that the applicable status is not subject to change (until </w:t>
      </w:r>
      <w:proofErr w:type="spellStart"/>
      <w:r w:rsidR="4CD1287D" w:rsidRPr="0020772B">
        <w:t>RRCReconfiguration</w:t>
      </w:r>
      <w:proofErr w:type="spellEnd"/>
      <w:r w:rsidR="4CD1287D" w:rsidRPr="0020772B">
        <w:t>) and the UE can be configured with full inference configuration for the reported applicable functionalities in Step 4.</w:t>
      </w:r>
      <w:r w:rsidR="005F3D2B">
        <w:rPr>
          <w:rFonts w:eastAsiaTheme="minorEastAsia" w:hint="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81B7F" w14:paraId="67EB7714" w14:textId="77777777" w:rsidTr="00C81B7F">
        <w:tc>
          <w:tcPr>
            <w:tcW w:w="9855" w:type="dxa"/>
          </w:tcPr>
          <w:p w14:paraId="766541FA" w14:textId="77777777" w:rsidR="00C81B7F" w:rsidRPr="00C96C54" w:rsidRDefault="00C81B7F" w:rsidP="00C81B7F">
            <w:pPr>
              <w:tabs>
                <w:tab w:val="left" w:pos="1701"/>
              </w:tabs>
              <w:ind w:left="720"/>
              <w:rPr>
                <w:i/>
                <w:iCs/>
              </w:rPr>
            </w:pPr>
            <w:r w:rsidRPr="0020772B">
              <w:rPr>
                <w:i/>
                <w:iCs/>
              </w:rPr>
              <w:t>In Step 4, UE reports applicability for all the above A) one or more CSI-</w:t>
            </w:r>
            <w:proofErr w:type="spellStart"/>
            <w:r w:rsidRPr="0020772B">
              <w:rPr>
                <w:i/>
                <w:iCs/>
              </w:rPr>
              <w:t>ReportConfig</w:t>
            </w:r>
            <w:proofErr w:type="spellEnd"/>
            <w:r w:rsidRPr="0020772B">
              <w:rPr>
                <w:i/>
                <w:iCs/>
              </w:rPr>
              <w:t> and/or B) set(s) of inference related parameters </w:t>
            </w:r>
          </w:p>
          <w:p w14:paraId="25A11752" w14:textId="77777777" w:rsidR="00C81B7F" w:rsidRPr="00C96C54" w:rsidRDefault="00C81B7F" w:rsidP="00C81B7F">
            <w:pPr>
              <w:tabs>
                <w:tab w:val="left" w:pos="1701"/>
              </w:tabs>
              <w:ind w:left="720"/>
              <w:rPr>
                <w:i/>
                <w:iCs/>
              </w:rPr>
            </w:pPr>
            <w:r w:rsidRPr="0020772B">
              <w:rPr>
                <w:i/>
                <w:iCs/>
              </w:rPr>
              <w:t>Conclusion</w:t>
            </w:r>
          </w:p>
          <w:p w14:paraId="3008763D" w14:textId="77777777" w:rsidR="00C81B7F" w:rsidRPr="00C96C54" w:rsidRDefault="00C81B7F" w:rsidP="00C81B7F">
            <w:pPr>
              <w:tabs>
                <w:tab w:val="left" w:pos="1701"/>
              </w:tabs>
              <w:ind w:left="720" w:firstLine="720"/>
              <w:rPr>
                <w:i/>
                <w:iCs/>
              </w:rPr>
            </w:pPr>
            <w:r w:rsidRPr="0020772B">
              <w:rPr>
                <w:i/>
                <w:iCs/>
              </w:rPr>
              <w:t>For the CSI-</w:t>
            </w:r>
            <w:proofErr w:type="spellStart"/>
            <w:r w:rsidRPr="0020772B">
              <w:rPr>
                <w:i/>
                <w:iCs/>
              </w:rPr>
              <w:t>ReportConfig</w:t>
            </w:r>
            <w:proofErr w:type="spellEnd"/>
            <w:r w:rsidRPr="0020772B">
              <w:rPr>
                <w:i/>
                <w:iCs/>
              </w:rPr>
              <w:t> for inference configuration provided in Step 5,</w:t>
            </w:r>
          </w:p>
          <w:p w14:paraId="5E2FB97A" w14:textId="40D4E20B" w:rsidR="00C81B7F" w:rsidRPr="0020772B" w:rsidRDefault="00C81B7F" w:rsidP="0020772B">
            <w:pPr>
              <w:tabs>
                <w:tab w:val="left" w:pos="1701"/>
              </w:tabs>
              <w:ind w:left="1440" w:firstLine="720"/>
              <w:rPr>
                <w:rFonts w:ascii="Times New Roman" w:eastAsiaTheme="minorEastAsia" w:hAnsi="Times New Roman"/>
                <w:b/>
                <w:bCs/>
                <w:i/>
                <w:iCs/>
                <w:color w:val="000000" w:themeColor="text1"/>
                <w:lang w:eastAsia="zh-CN"/>
              </w:rPr>
            </w:pPr>
            <w:r w:rsidRPr="0020772B">
              <w:rPr>
                <w:b/>
                <w:bCs/>
                <w:i/>
                <w:iCs/>
              </w:rPr>
              <w:t>Note: UE is not expected to be configured with a CSI-</w:t>
            </w:r>
            <w:proofErr w:type="spellStart"/>
            <w:r w:rsidRPr="0020772B">
              <w:rPr>
                <w:b/>
                <w:bCs/>
                <w:i/>
                <w:iCs/>
              </w:rPr>
              <w:t>ReportConfig</w:t>
            </w:r>
            <w:proofErr w:type="spellEnd"/>
            <w:r w:rsidRPr="0020772B">
              <w:rPr>
                <w:b/>
                <w:bCs/>
                <w:i/>
                <w:iCs/>
              </w:rPr>
              <w:t> for inference configuration for a non-applicable set of inference parameters or a non-applicable CSI-</w:t>
            </w:r>
            <w:proofErr w:type="spellStart"/>
            <w:r w:rsidRPr="0020772B">
              <w:rPr>
                <w:b/>
                <w:bCs/>
                <w:i/>
                <w:iCs/>
              </w:rPr>
              <w:t>ReportConfig</w:t>
            </w:r>
            <w:proofErr w:type="spellEnd"/>
            <w:r w:rsidRPr="0020772B">
              <w:rPr>
                <w:b/>
                <w:bCs/>
                <w:i/>
                <w:iCs/>
              </w:rPr>
              <w:t>.</w:t>
            </w:r>
          </w:p>
        </w:tc>
      </w:tr>
    </w:tbl>
    <w:p w14:paraId="73E246C6" w14:textId="77777777" w:rsidR="00C81B7F" w:rsidRDefault="00C81B7F">
      <w:pPr>
        <w:rPr>
          <w:rFonts w:eastAsiaTheme="minorEastAsia"/>
          <w:lang w:eastAsia="zh-CN"/>
        </w:rPr>
      </w:pPr>
    </w:p>
    <w:p w14:paraId="1D7EED14" w14:textId="04FFE35E" w:rsidR="00595E2D" w:rsidRPr="0020772B" w:rsidRDefault="00595E2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On the other hand, RAN2 has formed the following understanding</w:t>
      </w:r>
      <w:r w:rsidR="00167C5B">
        <w:rPr>
          <w:rFonts w:eastAsiaTheme="minorEastAsia" w:hint="eastAsia"/>
          <w:lang w:eastAsia="zh-CN"/>
        </w:rPr>
        <w:t xml:space="preserve"> that the applicability is determined by UE based on </w:t>
      </w:r>
      <w:r w:rsidR="00167C5B" w:rsidRPr="00167C5B">
        <w:rPr>
          <w:rFonts w:eastAsiaTheme="minorEastAsia" w:cs="Arial"/>
          <w:color w:val="000000" w:themeColor="text1"/>
          <w:lang w:val="en-US" w:eastAsia="zh-CN"/>
        </w:rPr>
        <w:t>NW-side additional conditions (if provided), UE-side additional conditions (internally known by UE) and model availability in device</w:t>
      </w:r>
      <w:r w:rsidR="00167C5B">
        <w:rPr>
          <w:rFonts w:eastAsiaTheme="minorEastAsia" w:cs="Arial" w:hint="eastAsia"/>
          <w:color w:val="000000" w:themeColor="text1"/>
          <w:lang w:val="en-US" w:eastAsia="zh-CN"/>
        </w:rPr>
        <w:t xml:space="preserve">. In that sense, in Option B even if </w:t>
      </w:r>
      <w:proofErr w:type="spellStart"/>
      <w:r w:rsidR="00167C5B">
        <w:rPr>
          <w:rFonts w:eastAsiaTheme="minorEastAsia" w:cs="Arial" w:hint="eastAsia"/>
          <w:color w:val="000000" w:themeColor="text1"/>
          <w:lang w:val="en-US" w:eastAsia="zh-CN"/>
        </w:rPr>
        <w:t>gNB</w:t>
      </w:r>
      <w:proofErr w:type="spellEnd"/>
      <w:r w:rsidR="00167C5B">
        <w:rPr>
          <w:rFonts w:eastAsiaTheme="minorEastAsia" w:cs="Arial" w:hint="eastAsia"/>
          <w:color w:val="000000" w:themeColor="text1"/>
          <w:lang w:val="en-US" w:eastAsia="zh-CN"/>
        </w:rPr>
        <w:t xml:space="preserve"> provides the full inference configuration </w:t>
      </w:r>
      <w:r w:rsidR="00167C5B">
        <w:rPr>
          <w:rFonts w:eastAsiaTheme="minorEastAsia" w:cs="Arial"/>
          <w:color w:val="000000" w:themeColor="text1"/>
          <w:lang w:val="en-US" w:eastAsia="zh-CN"/>
        </w:rPr>
        <w:t>according</w:t>
      </w:r>
      <w:r w:rsidR="00167C5B">
        <w:rPr>
          <w:rFonts w:eastAsiaTheme="minorEastAsia" w:cs="Arial" w:hint="eastAsia"/>
          <w:color w:val="000000" w:themeColor="text1"/>
          <w:lang w:val="en-US" w:eastAsia="zh-CN"/>
        </w:rPr>
        <w:t xml:space="preserve"> to the applicable parameters, there is still a chance that the full inference configuration in Option B becomes inapplicable and thus the indication/update of </w:t>
      </w:r>
      <w:r w:rsidR="0021591E">
        <w:rPr>
          <w:rFonts w:eastAsiaTheme="minorEastAsia" w:cs="Arial"/>
          <w:color w:val="000000" w:themeColor="text1"/>
          <w:lang w:val="en-US" w:eastAsia="zh-CN"/>
        </w:rPr>
        <w:t>applicability</w:t>
      </w:r>
      <w:r w:rsidR="0021591E">
        <w:rPr>
          <w:rFonts w:eastAsiaTheme="minorEastAsia" w:cs="Arial" w:hint="eastAsia"/>
          <w:color w:val="000000" w:themeColor="text1"/>
          <w:lang w:val="en-US" w:eastAsia="zh-CN"/>
        </w:rPr>
        <w:t>/</w:t>
      </w:r>
      <w:r w:rsidR="0021591E">
        <w:rPr>
          <w:rFonts w:eastAsiaTheme="minorEastAsia" w:cs="Arial"/>
          <w:color w:val="000000" w:themeColor="text1"/>
          <w:lang w:val="en-US" w:eastAsia="zh-CN"/>
        </w:rPr>
        <w:t>inapplicability</w:t>
      </w:r>
      <w:r w:rsidR="0021591E">
        <w:rPr>
          <w:rFonts w:eastAsiaTheme="minorEastAsia" w:cs="Arial" w:hint="eastAsia"/>
          <w:color w:val="000000" w:themeColor="text1"/>
          <w:lang w:val="en-US" w:eastAsia="zh-CN"/>
        </w:rPr>
        <w:t xml:space="preserve"> </w:t>
      </w:r>
      <w:r w:rsidR="00E02045">
        <w:rPr>
          <w:rFonts w:eastAsiaTheme="minorEastAsia" w:cs="Arial" w:hint="eastAsia"/>
          <w:color w:val="000000" w:themeColor="text1"/>
          <w:lang w:val="en-US" w:eastAsia="zh-CN"/>
        </w:rPr>
        <w:t xml:space="preserve">after receiving full </w:t>
      </w:r>
      <w:r w:rsidR="00E02045">
        <w:rPr>
          <w:rFonts w:eastAsiaTheme="minorEastAsia" w:cs="Arial"/>
          <w:color w:val="000000" w:themeColor="text1"/>
          <w:lang w:val="en-US" w:eastAsia="zh-CN"/>
        </w:rPr>
        <w:t>inference</w:t>
      </w:r>
      <w:r w:rsidR="00E02045">
        <w:rPr>
          <w:rFonts w:eastAsiaTheme="minorEastAsia" w:cs="Arial" w:hint="eastAsia"/>
          <w:color w:val="000000" w:themeColor="text1"/>
          <w:lang w:val="en-US" w:eastAsia="zh-CN"/>
        </w:rPr>
        <w:t xml:space="preserve"> </w:t>
      </w:r>
      <w:r w:rsidR="00E02045">
        <w:rPr>
          <w:rFonts w:eastAsiaTheme="minorEastAsia" w:cs="Arial"/>
          <w:color w:val="000000" w:themeColor="text1"/>
          <w:lang w:val="en-US" w:eastAsia="zh-CN"/>
        </w:rPr>
        <w:t>configuration</w:t>
      </w:r>
      <w:r w:rsidR="00E02045">
        <w:rPr>
          <w:rFonts w:eastAsiaTheme="minorEastAsia" w:cs="Arial" w:hint="eastAsia"/>
          <w:color w:val="000000" w:themeColor="text1"/>
          <w:lang w:val="en-US" w:eastAsia="zh-CN"/>
        </w:rPr>
        <w:t xml:space="preserve"> is needed in Option B similar as in Option A (as illustrated in the figure below).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67C5B" w14:paraId="06800F8D" w14:textId="77777777" w:rsidTr="00167C5B">
        <w:tc>
          <w:tcPr>
            <w:tcW w:w="9855" w:type="dxa"/>
          </w:tcPr>
          <w:p w14:paraId="113FC3A7" w14:textId="25C5BF60" w:rsidR="00167C5B" w:rsidRPr="00167C5B" w:rsidRDefault="00167C5B" w:rsidP="00167C5B">
            <w:pPr>
              <w:rPr>
                <w:rFonts w:eastAsiaTheme="minorEastAsia" w:cs="Arial"/>
                <w:color w:val="000000" w:themeColor="text1"/>
                <w:lang w:val="en-US" w:eastAsia="zh-CN"/>
              </w:rPr>
            </w:pPr>
            <w:r w:rsidRPr="00167C5B">
              <w:rPr>
                <w:rFonts w:eastAsiaTheme="minorEastAsia" w:cs="Arial"/>
                <w:b/>
                <w:bCs/>
                <w:color w:val="000000" w:themeColor="text1"/>
                <w:lang w:val="en-US" w:eastAsia="zh-CN"/>
              </w:rPr>
              <w:t>RAN2</w:t>
            </w:r>
            <w:r>
              <w:rPr>
                <w:rFonts w:eastAsiaTheme="minorEastAsia" w:cs="Arial" w:hint="eastAsia"/>
                <w:b/>
                <w:bCs/>
                <w:color w:val="000000" w:themeColor="text1"/>
                <w:lang w:val="en-US" w:eastAsia="zh-CN"/>
              </w:rPr>
              <w:t>#127</w:t>
            </w:r>
            <w:r w:rsidRPr="00167C5B">
              <w:rPr>
                <w:rFonts w:eastAsiaTheme="minorEastAsia" w:cs="Arial"/>
                <w:b/>
                <w:bCs/>
                <w:color w:val="000000" w:themeColor="text1"/>
                <w:lang w:val="en-US" w:eastAsia="zh-CN"/>
              </w:rPr>
              <w:t>:</w:t>
            </w:r>
          </w:p>
          <w:p w14:paraId="52684DDE" w14:textId="5BA02C4F" w:rsidR="00167C5B" w:rsidRPr="0020772B" w:rsidRDefault="00167C5B">
            <w:pPr>
              <w:rPr>
                <w:rFonts w:eastAsiaTheme="minorEastAsia" w:cs="Arial"/>
                <w:color w:val="000000" w:themeColor="text1"/>
                <w:lang w:val="en-US" w:eastAsia="zh-CN"/>
              </w:rPr>
            </w:pPr>
            <w:r w:rsidRPr="00167C5B">
              <w:rPr>
                <w:rFonts w:eastAsiaTheme="minorEastAsia" w:cs="Arial"/>
                <w:color w:val="000000" w:themeColor="text1"/>
                <w:lang w:val="en-US" w:eastAsia="zh-CN"/>
              </w:rPr>
              <w:t>UE decides the applicable functionalities based on NW-side additional conditions (if provided), UE-side additional conditions (internally known by UE) and model availability in device.</w:t>
            </w:r>
          </w:p>
        </w:tc>
      </w:tr>
    </w:tbl>
    <w:p w14:paraId="44067029" w14:textId="77777777" w:rsidR="00167C5B" w:rsidRDefault="00167C5B">
      <w:pPr>
        <w:rPr>
          <w:rFonts w:eastAsiaTheme="minorEastAsia"/>
          <w:lang w:eastAsia="zh-CN"/>
        </w:rPr>
      </w:pPr>
    </w:p>
    <w:p w14:paraId="23C31D01" w14:textId="45AEB5D5" w:rsidR="00473754" w:rsidRDefault="00EF25FF" w:rsidP="004938AD">
      <w:pPr>
        <w:jc w:val="center"/>
        <w:rPr>
          <w:rFonts w:eastAsia="宋体"/>
          <w:lang w:eastAsia="zh-CN"/>
        </w:rPr>
      </w:pPr>
      <w:r w:rsidRPr="00EF25FF">
        <w:rPr>
          <w:rFonts w:eastAsia="宋体"/>
          <w:noProof/>
          <w:lang w:eastAsia="zh-CN"/>
        </w:rPr>
        <w:lastRenderedPageBreak/>
        <w:drawing>
          <wp:inline distT="0" distB="0" distL="0" distR="0" wp14:anchorId="5A827C53" wp14:editId="5AE87516">
            <wp:extent cx="5264421" cy="3340272"/>
            <wp:effectExtent l="0" t="0" r="0" b="0"/>
            <wp:docPr id="8992116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21167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4421" cy="3340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65C42" w14:textId="77777777" w:rsidR="00E02045" w:rsidRPr="00EC13DC" w:rsidRDefault="00E02045" w:rsidP="00E02045">
      <w:pPr>
        <w:rPr>
          <w:rFonts w:eastAsiaTheme="minorEastAsia" w:cs="Arial"/>
          <w:color w:val="000000" w:themeColor="text1"/>
          <w:lang w:val="en-US" w:eastAsia="zh-CN"/>
        </w:rPr>
      </w:pPr>
    </w:p>
    <w:p w14:paraId="4721795A" w14:textId="01EA95A0" w:rsidR="00C81B7F" w:rsidRPr="0020772B" w:rsidRDefault="00E02045" w:rsidP="00E02045">
      <w:pPr>
        <w:pStyle w:val="Proposal"/>
      </w:pPr>
      <w:bookmarkStart w:id="5" w:name="_Toc197619179"/>
      <w:r w:rsidRPr="00EC13DC">
        <w:t xml:space="preserve">RAN2 </w:t>
      </w:r>
      <w:r w:rsidRPr="3B68D4AF">
        <w:t xml:space="preserve">is suggested to clarify </w:t>
      </w:r>
      <w:r w:rsidR="00C81B7F">
        <w:rPr>
          <w:rFonts w:eastAsiaTheme="minorEastAsia" w:hint="eastAsia"/>
        </w:rPr>
        <w:t>that in Option B, after UE receives the full inference configuration, UE</w:t>
      </w:r>
      <w:r w:rsidR="00C04CC5">
        <w:rPr>
          <w:rFonts w:eastAsiaTheme="minorEastAsia" w:hint="eastAsia"/>
        </w:rPr>
        <w:t xml:space="preserve"> will</w:t>
      </w:r>
      <w:r w:rsidR="00C81B7F">
        <w:rPr>
          <w:rFonts w:eastAsiaTheme="minorEastAsia" w:hint="eastAsia"/>
        </w:rPr>
        <w:t xml:space="preserve"> indicate/update the applicability/inapplicability of </w:t>
      </w:r>
      <w:r w:rsidR="00C81B7F">
        <w:rPr>
          <w:rFonts w:eastAsiaTheme="minorEastAsia"/>
        </w:rPr>
        <w:t>configured</w:t>
      </w:r>
      <w:r w:rsidR="00C81B7F">
        <w:rPr>
          <w:rFonts w:eastAsiaTheme="minorEastAsia" w:hint="eastAsia"/>
        </w:rPr>
        <w:t xml:space="preserve"> inference configuration as in Option A</w:t>
      </w:r>
      <w:r w:rsidR="00270B1E">
        <w:rPr>
          <w:rFonts w:eastAsiaTheme="minorEastAsia" w:hint="eastAsia"/>
        </w:rPr>
        <w:t xml:space="preserve"> (</w:t>
      </w:r>
      <w:r w:rsidR="00F61C85">
        <w:rPr>
          <w:rFonts w:eastAsiaTheme="minorEastAsia" w:hint="eastAsia"/>
        </w:rPr>
        <w:t xml:space="preserve">i.e., </w:t>
      </w:r>
      <w:r w:rsidR="00270B1E">
        <w:rPr>
          <w:rFonts w:eastAsiaTheme="minorEastAsia" w:hint="eastAsia"/>
        </w:rPr>
        <w:t xml:space="preserve">in </w:t>
      </w:r>
      <w:proofErr w:type="spellStart"/>
      <w:r w:rsidR="00270B1E">
        <w:rPr>
          <w:rFonts w:eastAsiaTheme="minorEastAsia" w:hint="eastAsia"/>
        </w:rPr>
        <w:t>RRCReconfigurationComplete</w:t>
      </w:r>
      <w:proofErr w:type="spellEnd"/>
      <w:r w:rsidR="00270B1E">
        <w:rPr>
          <w:rFonts w:eastAsiaTheme="minorEastAsia" w:hint="eastAsia"/>
        </w:rPr>
        <w:t xml:space="preserve"> and UAI)</w:t>
      </w:r>
      <w:r w:rsidR="00C81B7F">
        <w:rPr>
          <w:rFonts w:eastAsiaTheme="minorEastAsia" w:hint="eastAsia"/>
        </w:rPr>
        <w:t>.</w:t>
      </w:r>
      <w:bookmarkEnd w:id="5"/>
    </w:p>
    <w:p w14:paraId="7F8E4B50" w14:textId="415AF551" w:rsidR="001B5EB4" w:rsidRPr="00E02045" w:rsidRDefault="001B5EB4" w:rsidP="001B5EB4">
      <w:pPr>
        <w:rPr>
          <w:rFonts w:eastAsia="宋体"/>
          <w:lang w:eastAsia="zh-CN"/>
        </w:rPr>
      </w:pPr>
    </w:p>
    <w:p w14:paraId="3DE7CD2A" w14:textId="4F26E8D8" w:rsidR="001B5EB4" w:rsidRDefault="001C0866" w:rsidP="001B5EB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If the answer to Proposal 1 is yes, c</w:t>
      </w:r>
      <w:r w:rsidR="186CC18A" w:rsidRPr="3B68D4AF">
        <w:rPr>
          <w:rFonts w:eastAsia="宋体"/>
          <w:lang w:eastAsia="zh-CN"/>
        </w:rPr>
        <w:t xml:space="preserve">omparing </w:t>
      </w:r>
      <w:r w:rsidR="07D192F9" w:rsidRPr="3B68D4AF">
        <w:rPr>
          <w:rFonts w:eastAsia="宋体"/>
          <w:lang w:eastAsia="zh-CN"/>
        </w:rPr>
        <w:t>Option</w:t>
      </w:r>
      <w:r w:rsidR="186CC18A" w:rsidRPr="3B68D4AF">
        <w:rPr>
          <w:rFonts w:eastAsia="宋体"/>
          <w:lang w:eastAsia="zh-CN"/>
        </w:rPr>
        <w:t xml:space="preserve"> A) and </w:t>
      </w:r>
      <w:r w:rsidR="07D192F9" w:rsidRPr="3B68D4AF">
        <w:rPr>
          <w:rFonts w:eastAsia="宋体"/>
          <w:lang w:eastAsia="zh-CN"/>
        </w:rPr>
        <w:t xml:space="preserve">Option </w:t>
      </w:r>
      <w:r w:rsidR="186CC18A" w:rsidRPr="3B68D4AF">
        <w:rPr>
          <w:rFonts w:eastAsia="宋体"/>
          <w:lang w:eastAsia="zh-CN"/>
        </w:rPr>
        <w:t>B), the fundamental difference seems to be</w:t>
      </w:r>
      <w:r w:rsidR="105E30AF" w:rsidRPr="3B68D4AF">
        <w:rPr>
          <w:rFonts w:eastAsia="宋体"/>
          <w:lang w:eastAsia="zh-CN"/>
        </w:rPr>
        <w:t xml:space="preserve"> in </w:t>
      </w:r>
      <w:r w:rsidR="07D192F9" w:rsidRPr="3B68D4AF">
        <w:rPr>
          <w:rFonts w:eastAsia="宋体"/>
          <w:lang w:eastAsia="zh-CN"/>
        </w:rPr>
        <w:t xml:space="preserve">Option </w:t>
      </w:r>
      <w:r w:rsidR="105E30AF" w:rsidRPr="3B68D4AF">
        <w:rPr>
          <w:rFonts w:eastAsia="宋体"/>
          <w:lang w:eastAsia="zh-CN"/>
        </w:rPr>
        <w:t>B)</w:t>
      </w:r>
      <w:r w:rsidR="186CC18A" w:rsidRPr="3B68D4AF">
        <w:rPr>
          <w:rFonts w:eastAsia="宋体"/>
          <w:lang w:eastAsia="zh-CN"/>
        </w:rPr>
        <w:t xml:space="preserve"> </w:t>
      </w:r>
      <w:proofErr w:type="spellStart"/>
      <w:r w:rsidR="186CC18A" w:rsidRPr="3B68D4AF">
        <w:rPr>
          <w:rFonts w:eastAsia="宋体"/>
          <w:lang w:eastAsia="zh-CN"/>
        </w:rPr>
        <w:t>gNB</w:t>
      </w:r>
      <w:proofErr w:type="spellEnd"/>
      <w:r w:rsidR="186CC18A" w:rsidRPr="3B68D4AF">
        <w:rPr>
          <w:rFonts w:eastAsia="宋体"/>
          <w:lang w:eastAsia="zh-CN"/>
        </w:rPr>
        <w:t xml:space="preserve"> will receive the applicable parameters </w:t>
      </w:r>
      <w:r w:rsidR="105E30AF" w:rsidRPr="3B68D4AF">
        <w:rPr>
          <w:rFonts w:eastAsia="宋体"/>
          <w:lang w:eastAsia="zh-CN"/>
        </w:rPr>
        <w:t xml:space="preserve">(in </w:t>
      </w:r>
      <w:r w:rsidR="07D192F9" w:rsidRPr="3B68D4AF">
        <w:rPr>
          <w:rFonts w:eastAsia="宋体"/>
          <w:lang w:eastAsia="zh-CN"/>
        </w:rPr>
        <w:t xml:space="preserve">Option </w:t>
      </w:r>
      <w:r w:rsidR="105E30AF" w:rsidRPr="3B68D4AF">
        <w:rPr>
          <w:rFonts w:eastAsia="宋体"/>
          <w:lang w:eastAsia="zh-CN"/>
        </w:rPr>
        <w:t xml:space="preserve">B step 3-4) before providing the inference configuration to UE. </w:t>
      </w:r>
      <w:r w:rsidR="46F63C23" w:rsidRPr="3B68D4AF">
        <w:rPr>
          <w:rFonts w:eastAsia="宋体"/>
          <w:lang w:eastAsia="zh-CN"/>
        </w:rPr>
        <w:t>The steps from CSI-</w:t>
      </w:r>
      <w:proofErr w:type="spellStart"/>
      <w:r w:rsidR="46F63C23" w:rsidRPr="3B68D4AF">
        <w:rPr>
          <w:rFonts w:eastAsia="宋体"/>
          <w:lang w:eastAsia="zh-CN"/>
        </w:rPr>
        <w:t>ReportConfig</w:t>
      </w:r>
      <w:proofErr w:type="spellEnd"/>
      <w:r w:rsidR="46F63C23" w:rsidRPr="3B68D4AF">
        <w:rPr>
          <w:rFonts w:eastAsia="宋体"/>
          <w:lang w:eastAsia="zh-CN"/>
        </w:rPr>
        <w:t xml:space="preserve"> provision until CSI-</w:t>
      </w:r>
      <w:proofErr w:type="spellStart"/>
      <w:r w:rsidR="46F63C23" w:rsidRPr="3B68D4AF">
        <w:rPr>
          <w:rFonts w:eastAsia="宋体"/>
          <w:lang w:eastAsia="zh-CN"/>
        </w:rPr>
        <w:t>ReportConfig</w:t>
      </w:r>
      <w:proofErr w:type="spellEnd"/>
      <w:r w:rsidR="46F63C23" w:rsidRPr="3B68D4AF">
        <w:rPr>
          <w:rFonts w:eastAsia="宋体"/>
          <w:lang w:eastAsia="zh-CN"/>
        </w:rPr>
        <w:t xml:space="preserve"> activation can be regarded as identical in </w:t>
      </w:r>
      <w:r w:rsidR="07D192F9" w:rsidRPr="3B68D4AF">
        <w:rPr>
          <w:rFonts w:eastAsia="宋体"/>
          <w:lang w:eastAsia="zh-CN"/>
        </w:rPr>
        <w:t xml:space="preserve">Option </w:t>
      </w:r>
      <w:r w:rsidR="46F63C23" w:rsidRPr="3B68D4AF">
        <w:rPr>
          <w:rFonts w:eastAsia="宋体"/>
          <w:lang w:eastAsia="zh-CN"/>
        </w:rPr>
        <w:t xml:space="preserve">A) and B). Even though </w:t>
      </w:r>
      <w:r w:rsidR="2F7A6B36" w:rsidRPr="3B68D4AF">
        <w:rPr>
          <w:rFonts w:eastAsia="宋体"/>
          <w:lang w:eastAsia="zh-CN"/>
        </w:rPr>
        <w:t xml:space="preserve">in </w:t>
      </w:r>
      <w:r w:rsidR="07D192F9" w:rsidRPr="3B68D4AF">
        <w:rPr>
          <w:rFonts w:eastAsia="宋体"/>
          <w:lang w:eastAsia="zh-CN"/>
        </w:rPr>
        <w:t xml:space="preserve">Option </w:t>
      </w:r>
      <w:r w:rsidR="2F7A6B36" w:rsidRPr="3B68D4AF">
        <w:rPr>
          <w:rFonts w:eastAsia="宋体"/>
          <w:lang w:eastAsia="zh-CN"/>
        </w:rPr>
        <w:t xml:space="preserve">B) UE is not expected to be configured with a </w:t>
      </w:r>
      <w:r w:rsidR="53500A39" w:rsidRPr="3B68D4AF">
        <w:rPr>
          <w:rFonts w:eastAsia="宋体"/>
          <w:lang w:eastAsia="zh-CN"/>
        </w:rPr>
        <w:t xml:space="preserve">non-applicable </w:t>
      </w:r>
      <w:r w:rsidR="2F7A6B36" w:rsidRPr="3B68D4AF">
        <w:rPr>
          <w:rFonts w:eastAsia="宋体"/>
          <w:lang w:eastAsia="zh-CN"/>
        </w:rPr>
        <w:t>CSI-</w:t>
      </w:r>
      <w:proofErr w:type="spellStart"/>
      <w:r w:rsidR="2F7A6B36" w:rsidRPr="3B68D4AF">
        <w:rPr>
          <w:rFonts w:eastAsia="宋体"/>
          <w:lang w:eastAsia="zh-CN"/>
        </w:rPr>
        <w:t>ReportConfig</w:t>
      </w:r>
      <w:proofErr w:type="spellEnd"/>
      <w:r w:rsidR="2F7A6B36" w:rsidRPr="3B68D4AF">
        <w:rPr>
          <w:rFonts w:eastAsia="宋体"/>
          <w:lang w:eastAsia="zh-CN"/>
        </w:rPr>
        <w:t xml:space="preserve"> for inference</w:t>
      </w:r>
      <w:r w:rsidR="53500A39" w:rsidRPr="3B68D4AF">
        <w:rPr>
          <w:rFonts w:eastAsia="宋体"/>
          <w:lang w:eastAsia="zh-CN"/>
        </w:rPr>
        <w:t xml:space="preserve">, it may not be reflected in the specification as it is eventually upon </w:t>
      </w:r>
      <w:proofErr w:type="spellStart"/>
      <w:r w:rsidR="53500A39" w:rsidRPr="3B68D4AF">
        <w:rPr>
          <w:rFonts w:eastAsia="宋体"/>
          <w:lang w:eastAsia="zh-CN"/>
        </w:rPr>
        <w:t>gNB</w:t>
      </w:r>
      <w:proofErr w:type="spellEnd"/>
      <w:r w:rsidR="53500A39" w:rsidRPr="3B68D4AF">
        <w:rPr>
          <w:rFonts w:eastAsia="宋体"/>
          <w:lang w:eastAsia="zh-CN"/>
        </w:rPr>
        <w:t xml:space="preserve"> implementation how CSI-</w:t>
      </w:r>
      <w:proofErr w:type="spellStart"/>
      <w:r w:rsidR="53500A39" w:rsidRPr="3B68D4AF">
        <w:rPr>
          <w:rFonts w:eastAsia="宋体"/>
          <w:lang w:eastAsia="zh-CN"/>
        </w:rPr>
        <w:t>ReportConfig</w:t>
      </w:r>
      <w:proofErr w:type="spellEnd"/>
      <w:r w:rsidR="53500A39" w:rsidRPr="3B68D4AF">
        <w:rPr>
          <w:rFonts w:eastAsia="宋体"/>
          <w:lang w:eastAsia="zh-CN"/>
        </w:rPr>
        <w:t xml:space="preserve"> for inference is generated. </w:t>
      </w:r>
    </w:p>
    <w:p w14:paraId="280FB73D" w14:textId="0234E59E" w:rsidR="008F2422" w:rsidRDefault="008F2422" w:rsidP="008F2422">
      <w:pPr>
        <w:pStyle w:val="Observation"/>
        <w:rPr>
          <w:rFonts w:eastAsia="宋体"/>
        </w:rPr>
      </w:pPr>
      <w:bookmarkStart w:id="6" w:name="_Toc196663628"/>
      <w:r>
        <w:rPr>
          <w:rFonts w:eastAsia="宋体" w:hint="eastAsia"/>
        </w:rPr>
        <w:t xml:space="preserve">Comparing </w:t>
      </w:r>
      <w:r w:rsidR="002D03E2">
        <w:rPr>
          <w:rFonts w:eastAsia="宋体" w:hint="eastAsia"/>
        </w:rPr>
        <w:t xml:space="preserve">Option </w:t>
      </w:r>
      <w:r>
        <w:rPr>
          <w:rFonts w:eastAsia="宋体" w:hint="eastAsia"/>
        </w:rPr>
        <w:t xml:space="preserve">A) and </w:t>
      </w:r>
      <w:r w:rsidR="002D03E2">
        <w:rPr>
          <w:rFonts w:eastAsia="宋体" w:hint="eastAsia"/>
        </w:rPr>
        <w:t xml:space="preserve">Option </w:t>
      </w:r>
      <w:r>
        <w:rPr>
          <w:rFonts w:eastAsia="宋体" w:hint="eastAsia"/>
        </w:rPr>
        <w:t xml:space="preserve">B), the fundamental difference seems to be in </w:t>
      </w:r>
      <w:r w:rsidR="002D03E2">
        <w:rPr>
          <w:rFonts w:eastAsia="宋体" w:hint="eastAsia"/>
        </w:rPr>
        <w:t xml:space="preserve">Option </w:t>
      </w:r>
      <w:r>
        <w:rPr>
          <w:rFonts w:eastAsia="宋体" w:hint="eastAsia"/>
        </w:rPr>
        <w:t xml:space="preserve">B) 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 xml:space="preserve"> will receive the applicable </w:t>
      </w:r>
      <w:r>
        <w:rPr>
          <w:rFonts w:eastAsia="宋体"/>
        </w:rPr>
        <w:t>parameters</w:t>
      </w:r>
      <w:r>
        <w:rPr>
          <w:rFonts w:eastAsia="宋体" w:hint="eastAsia"/>
        </w:rPr>
        <w:t xml:space="preserve"> (in </w:t>
      </w:r>
      <w:r w:rsidR="002D03E2">
        <w:rPr>
          <w:rFonts w:eastAsia="宋体" w:hint="eastAsia"/>
        </w:rPr>
        <w:t xml:space="preserve">Option </w:t>
      </w:r>
      <w:r>
        <w:rPr>
          <w:rFonts w:eastAsia="宋体" w:hint="eastAsia"/>
        </w:rPr>
        <w:t>B step 3-4) before providing the inference configuration to UE.</w:t>
      </w:r>
      <w:bookmarkEnd w:id="6"/>
    </w:p>
    <w:p w14:paraId="54CD15C5" w14:textId="6AB8ED33" w:rsidR="008F2422" w:rsidRDefault="00114515" w:rsidP="008F2422">
      <w:pPr>
        <w:pStyle w:val="Observation"/>
        <w:rPr>
          <w:rFonts w:eastAsia="宋体"/>
        </w:rPr>
      </w:pPr>
      <w:bookmarkStart w:id="7" w:name="_Toc196663629"/>
      <w:r>
        <w:rPr>
          <w:rFonts w:eastAsia="宋体" w:hint="eastAsia"/>
        </w:rPr>
        <w:t>The steps from CSI-</w:t>
      </w:r>
      <w:proofErr w:type="spellStart"/>
      <w:r>
        <w:rPr>
          <w:rFonts w:eastAsia="宋体" w:hint="eastAsia"/>
        </w:rPr>
        <w:t>ReportConfig</w:t>
      </w:r>
      <w:proofErr w:type="spellEnd"/>
      <w:r>
        <w:rPr>
          <w:rFonts w:eastAsia="宋体" w:hint="eastAsia"/>
        </w:rPr>
        <w:t xml:space="preserve"> provision until CSI-</w:t>
      </w:r>
      <w:proofErr w:type="spellStart"/>
      <w:r>
        <w:rPr>
          <w:rFonts w:eastAsia="宋体" w:hint="eastAsia"/>
        </w:rPr>
        <w:t>ReportConfig</w:t>
      </w:r>
      <w:proofErr w:type="spellEnd"/>
      <w:r>
        <w:rPr>
          <w:rFonts w:eastAsia="宋体" w:hint="eastAsia"/>
        </w:rPr>
        <w:t xml:space="preserve"> activation can be regarded as identical in </w:t>
      </w:r>
      <w:r w:rsidR="002D03E2">
        <w:rPr>
          <w:rFonts w:eastAsia="宋体" w:hint="eastAsia"/>
        </w:rPr>
        <w:t xml:space="preserve">Option </w:t>
      </w:r>
      <w:r>
        <w:rPr>
          <w:rFonts w:eastAsia="宋体" w:hint="eastAsia"/>
        </w:rPr>
        <w:t>A) and B).</w:t>
      </w:r>
      <w:bookmarkEnd w:id="7"/>
    </w:p>
    <w:p w14:paraId="0CA6B321" w14:textId="77777777" w:rsidR="008F2422" w:rsidRDefault="008F2422" w:rsidP="00F148AE">
      <w:pPr>
        <w:pStyle w:val="Observation"/>
        <w:numPr>
          <w:ilvl w:val="0"/>
          <w:numId w:val="0"/>
        </w:numPr>
        <w:rPr>
          <w:rFonts w:eastAsia="宋体"/>
        </w:rPr>
      </w:pPr>
    </w:p>
    <w:p w14:paraId="4798DA73" w14:textId="185123C8" w:rsidR="3B68D4AF" w:rsidRDefault="3B68D4AF" w:rsidP="3B68D4AF">
      <w:pPr>
        <w:pStyle w:val="Proposal"/>
        <w:numPr>
          <w:ilvl w:val="0"/>
          <w:numId w:val="0"/>
        </w:numPr>
        <w:ind w:left="360"/>
        <w:rPr>
          <w:rFonts w:eastAsia="宋体"/>
          <w:b w:val="0"/>
          <w:bCs w:val="0"/>
        </w:rPr>
      </w:pPr>
    </w:p>
    <w:p w14:paraId="5201EAFA" w14:textId="5F168890" w:rsidR="00F148AE" w:rsidRDefault="00885B18" w:rsidP="000866D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Considering above analysis, a unified procedure (combining app</w:t>
      </w:r>
      <w:r w:rsidR="00FF639F">
        <w:rPr>
          <w:rFonts w:eastAsia="宋体" w:hint="eastAsia"/>
          <w:lang w:eastAsia="zh-CN"/>
        </w:rPr>
        <w:t>roach A and B</w:t>
      </w:r>
      <w:r>
        <w:rPr>
          <w:rFonts w:eastAsia="宋体" w:hint="eastAsia"/>
          <w:lang w:eastAsia="zh-CN"/>
        </w:rPr>
        <w:t xml:space="preserve">) can be supported from </w:t>
      </w:r>
      <w:r>
        <w:rPr>
          <w:rFonts w:eastAsia="宋体"/>
          <w:lang w:eastAsia="zh-CN"/>
        </w:rPr>
        <w:t>specification</w:t>
      </w:r>
      <w:r>
        <w:rPr>
          <w:rFonts w:eastAsia="宋体" w:hint="eastAsia"/>
          <w:lang w:eastAsia="zh-CN"/>
        </w:rPr>
        <w:t xml:space="preserve"> point of view:</w:t>
      </w:r>
    </w:p>
    <w:p w14:paraId="7CBDBDF1" w14:textId="53B3B45D" w:rsidR="00885B18" w:rsidRDefault="00A7529F" w:rsidP="000866D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3: </w:t>
      </w:r>
      <w:r w:rsidR="00885B18">
        <w:rPr>
          <w:rFonts w:eastAsia="宋体" w:hint="eastAsia"/>
          <w:lang w:eastAsia="zh-CN"/>
        </w:rPr>
        <w:t xml:space="preserve">(Optional) </w:t>
      </w:r>
      <w:proofErr w:type="spellStart"/>
      <w:r w:rsidR="00FF639F">
        <w:rPr>
          <w:rFonts w:eastAsia="宋体" w:hint="eastAsia"/>
          <w:lang w:eastAsia="zh-CN"/>
        </w:rPr>
        <w:t>gNB</w:t>
      </w:r>
      <w:proofErr w:type="spellEnd"/>
      <w:r w:rsidR="00FF639F">
        <w:rPr>
          <w:rFonts w:eastAsia="宋体" w:hint="eastAsia"/>
          <w:lang w:eastAsia="zh-CN"/>
        </w:rPr>
        <w:t xml:space="preserve"> configures the UE via </w:t>
      </w:r>
      <w:proofErr w:type="spellStart"/>
      <w:r w:rsidR="00FF639F">
        <w:rPr>
          <w:rFonts w:eastAsia="宋体" w:hint="eastAsia"/>
          <w:lang w:eastAsia="zh-CN"/>
        </w:rPr>
        <w:t>OtherConfig</w:t>
      </w:r>
      <w:proofErr w:type="spellEnd"/>
      <w:r w:rsidR="00FF639F">
        <w:rPr>
          <w:rFonts w:eastAsia="宋体" w:hint="eastAsia"/>
          <w:lang w:eastAsia="zh-CN"/>
        </w:rPr>
        <w:t xml:space="preserve"> with sets of </w:t>
      </w:r>
      <w:r w:rsidR="00FF639F">
        <w:rPr>
          <w:rFonts w:eastAsia="宋体"/>
          <w:lang w:eastAsia="zh-CN"/>
        </w:rPr>
        <w:t>parameters</w:t>
      </w:r>
      <w:r w:rsidR="00FF639F">
        <w:rPr>
          <w:rFonts w:eastAsia="宋体" w:hint="eastAsia"/>
          <w:lang w:eastAsia="zh-CN"/>
        </w:rPr>
        <w:t xml:space="preserve"> for </w:t>
      </w:r>
      <w:r w:rsidR="00FF639F">
        <w:rPr>
          <w:rFonts w:eastAsia="宋体"/>
          <w:lang w:eastAsia="zh-CN"/>
        </w:rPr>
        <w:t>inference</w:t>
      </w:r>
      <w:r w:rsidR="00FF639F">
        <w:rPr>
          <w:rFonts w:eastAsia="宋体" w:hint="eastAsia"/>
          <w:lang w:eastAsia="zh-CN"/>
        </w:rPr>
        <w:t xml:space="preserve"> configuration</w:t>
      </w:r>
    </w:p>
    <w:p w14:paraId="620958AD" w14:textId="4E5A27FA" w:rsidR="00FF639F" w:rsidRDefault="00A7529F" w:rsidP="000866D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Step 4: </w:t>
      </w:r>
      <w:r w:rsidR="00FF639F">
        <w:rPr>
          <w:rFonts w:eastAsia="宋体" w:hint="eastAsia"/>
          <w:lang w:eastAsia="zh-CN"/>
        </w:rPr>
        <w:t xml:space="preserve">(Optional) </w:t>
      </w:r>
      <w:r>
        <w:rPr>
          <w:rFonts w:eastAsia="宋体" w:hint="eastAsia"/>
          <w:lang w:eastAsia="zh-CN"/>
        </w:rPr>
        <w:t xml:space="preserve">UE reports in </w:t>
      </w:r>
      <w:proofErr w:type="spellStart"/>
      <w:r w:rsidR="004A7991">
        <w:rPr>
          <w:rFonts w:eastAsia="宋体" w:hint="eastAsia"/>
          <w:lang w:eastAsia="zh-CN"/>
        </w:rPr>
        <w:t>RRCReconfigurationComplete</w:t>
      </w:r>
      <w:proofErr w:type="spellEnd"/>
      <w:r w:rsidR="004B2BE3">
        <w:rPr>
          <w:rFonts w:eastAsia="宋体" w:hint="eastAsia"/>
          <w:lang w:eastAsia="zh-CN"/>
        </w:rPr>
        <w:t>/UAI</w:t>
      </w:r>
      <w:r>
        <w:rPr>
          <w:rFonts w:eastAsia="宋体" w:hint="eastAsia"/>
          <w:lang w:eastAsia="zh-CN"/>
        </w:rPr>
        <w:t xml:space="preserve"> the applicability of the sets of parameters for inference configuration</w:t>
      </w:r>
    </w:p>
    <w:p w14:paraId="12F4EC08" w14:textId="4BDB8FA7" w:rsidR="00A7529F" w:rsidRDefault="00A7529F" w:rsidP="000866D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Step 5: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generates</w:t>
      </w:r>
      <w:r w:rsidR="0044713C">
        <w:rPr>
          <w:rFonts w:eastAsia="宋体" w:hint="eastAsia"/>
          <w:lang w:eastAsia="zh-CN"/>
        </w:rPr>
        <w:t xml:space="preserve"> and provides </w:t>
      </w:r>
      <w:r w:rsidR="0044713C">
        <w:rPr>
          <w:rFonts w:eastAsia="宋体"/>
          <w:lang w:eastAsia="zh-CN"/>
        </w:rPr>
        <w:t>inference</w:t>
      </w:r>
      <w:r w:rsidR="0044713C">
        <w:rPr>
          <w:rFonts w:eastAsia="宋体" w:hint="eastAsia"/>
          <w:lang w:eastAsia="zh-CN"/>
        </w:rPr>
        <w:t xml:space="preserve"> configuration (CSI-</w:t>
      </w:r>
      <w:proofErr w:type="spellStart"/>
      <w:r w:rsidR="0044713C">
        <w:rPr>
          <w:rFonts w:eastAsia="宋体" w:hint="eastAsia"/>
          <w:lang w:eastAsia="zh-CN"/>
        </w:rPr>
        <w:t>ReportConfig</w:t>
      </w:r>
      <w:proofErr w:type="spellEnd"/>
      <w:r w:rsidR="0044713C">
        <w:rPr>
          <w:rFonts w:eastAsia="宋体" w:hint="eastAsia"/>
          <w:lang w:eastAsia="zh-CN"/>
        </w:rPr>
        <w:t xml:space="preserve">) to UE in </w:t>
      </w:r>
      <w:proofErr w:type="spellStart"/>
      <w:r w:rsidR="0044713C">
        <w:rPr>
          <w:rFonts w:eastAsia="宋体" w:hint="eastAsia"/>
          <w:lang w:eastAsia="zh-CN"/>
        </w:rPr>
        <w:t>RRCReconfiguration</w:t>
      </w:r>
      <w:proofErr w:type="spellEnd"/>
    </w:p>
    <w:p w14:paraId="7E5BC5FE" w14:textId="7E8434DD" w:rsidR="0044713C" w:rsidRDefault="0044713C" w:rsidP="000866D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Step 6: UE implies the applicability of CSI-</w:t>
      </w:r>
      <w:proofErr w:type="spellStart"/>
      <w:r>
        <w:rPr>
          <w:rFonts w:eastAsia="宋体" w:hint="eastAsia"/>
          <w:lang w:eastAsia="zh-CN"/>
        </w:rPr>
        <w:t>ReportConfig</w:t>
      </w:r>
      <w:proofErr w:type="spellEnd"/>
      <w:r>
        <w:rPr>
          <w:rFonts w:eastAsia="宋体" w:hint="eastAsia"/>
          <w:lang w:eastAsia="zh-CN"/>
        </w:rPr>
        <w:t xml:space="preserve"> in </w:t>
      </w:r>
      <w:proofErr w:type="spellStart"/>
      <w:r>
        <w:rPr>
          <w:rFonts w:eastAsia="宋体" w:hint="eastAsia"/>
          <w:lang w:eastAsia="zh-CN"/>
        </w:rPr>
        <w:t>RRCReconfigurationComplete</w:t>
      </w:r>
      <w:proofErr w:type="spellEnd"/>
      <w:r>
        <w:rPr>
          <w:rFonts w:eastAsia="宋体" w:hint="eastAsia"/>
          <w:lang w:eastAsia="zh-CN"/>
        </w:rPr>
        <w:t>. The periodic CSI report, if configured, will be activated if reported to be applicable.</w:t>
      </w:r>
    </w:p>
    <w:p w14:paraId="50802D2B" w14:textId="52B80EA8" w:rsidR="0044713C" w:rsidRDefault="0044713C" w:rsidP="007E65D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Step 7: </w:t>
      </w:r>
      <w:r w:rsidR="003E60D8">
        <w:rPr>
          <w:rFonts w:eastAsia="宋体" w:hint="eastAsia"/>
          <w:lang w:eastAsia="zh-CN"/>
        </w:rPr>
        <w:t xml:space="preserve">For aperiodic/semi-persistent CSI report, </w:t>
      </w:r>
      <w:proofErr w:type="spellStart"/>
      <w:r w:rsidR="003E60D8">
        <w:rPr>
          <w:rFonts w:eastAsia="宋体" w:hint="eastAsia"/>
          <w:lang w:eastAsia="zh-CN"/>
        </w:rPr>
        <w:t>gNB</w:t>
      </w:r>
      <w:proofErr w:type="spellEnd"/>
      <w:r w:rsidR="003E60D8">
        <w:rPr>
          <w:rFonts w:eastAsia="宋体" w:hint="eastAsia"/>
          <w:lang w:eastAsia="zh-CN"/>
        </w:rPr>
        <w:t xml:space="preserve"> may further activate via DCI/MAC CE. </w:t>
      </w:r>
    </w:p>
    <w:p w14:paraId="15C73790" w14:textId="24C289EC" w:rsidR="00361032" w:rsidRDefault="004A2B4D" w:rsidP="00361032">
      <w:pPr>
        <w:rPr>
          <w:rFonts w:eastAsia="宋体"/>
          <w:lang w:eastAsia="zh-CN"/>
        </w:rPr>
      </w:pPr>
      <w:r w:rsidRPr="3C5347EE">
        <w:rPr>
          <w:rFonts w:eastAsia="宋体"/>
          <w:lang w:eastAsia="zh-CN"/>
        </w:rPr>
        <w:t xml:space="preserve">Step 8: </w:t>
      </w:r>
      <w:r w:rsidR="002E0059" w:rsidRPr="3C5347EE">
        <w:rPr>
          <w:rFonts w:eastAsia="宋体"/>
          <w:lang w:eastAsia="zh-CN"/>
        </w:rPr>
        <w:t xml:space="preserve">For the subsequent change of applicability related to either inference configuration, or parameters for inference configuration, UE will indicate to </w:t>
      </w:r>
      <w:proofErr w:type="spellStart"/>
      <w:r w:rsidR="002E0059" w:rsidRPr="3C5347EE">
        <w:rPr>
          <w:rFonts w:eastAsia="宋体"/>
          <w:lang w:eastAsia="zh-CN"/>
        </w:rPr>
        <w:t>gNB</w:t>
      </w:r>
      <w:proofErr w:type="spellEnd"/>
      <w:r w:rsidR="002E0059" w:rsidRPr="3C5347EE">
        <w:rPr>
          <w:rFonts w:eastAsia="宋体"/>
          <w:lang w:eastAsia="zh-CN"/>
        </w:rPr>
        <w:t xml:space="preserve"> in UAI.</w:t>
      </w:r>
    </w:p>
    <w:p w14:paraId="5723317C" w14:textId="4A7F099C" w:rsidR="00361032" w:rsidRDefault="00361032" w:rsidP="00C81D07">
      <w:pPr>
        <w:pStyle w:val="ListParagraph"/>
        <w:numPr>
          <w:ilvl w:val="0"/>
          <w:numId w:val="37"/>
        </w:numPr>
        <w:ind w:left="567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Note that </w:t>
      </w:r>
      <w:r w:rsidR="00387F77">
        <w:rPr>
          <w:rFonts w:eastAsia="宋体" w:hint="eastAsia"/>
          <w:lang w:eastAsia="zh-CN"/>
        </w:rPr>
        <w:t xml:space="preserve">since the </w:t>
      </w:r>
      <w:r w:rsidR="00387F77" w:rsidRPr="00ED325C">
        <w:rPr>
          <w:rFonts w:eastAsia="宋体" w:hint="eastAsia"/>
          <w:b/>
          <w:bCs/>
          <w:lang w:eastAsia="zh-CN"/>
        </w:rPr>
        <w:t>applicability/</w:t>
      </w:r>
      <w:r w:rsidR="00387F77" w:rsidRPr="00ED325C">
        <w:rPr>
          <w:rFonts w:eastAsia="宋体"/>
          <w:b/>
          <w:bCs/>
          <w:lang w:eastAsia="zh-CN"/>
        </w:rPr>
        <w:t>inapplicability</w:t>
      </w:r>
      <w:r w:rsidR="00387F77" w:rsidRPr="00ED325C">
        <w:rPr>
          <w:rFonts w:eastAsia="宋体" w:hint="eastAsia"/>
          <w:b/>
          <w:bCs/>
          <w:lang w:eastAsia="zh-CN"/>
        </w:rPr>
        <w:t xml:space="preserve"> of inference configuration</w:t>
      </w:r>
      <w:r w:rsidR="00387F77">
        <w:rPr>
          <w:rFonts w:eastAsia="宋体" w:hint="eastAsia"/>
          <w:lang w:eastAsia="zh-CN"/>
        </w:rPr>
        <w:t xml:space="preserve"> and </w:t>
      </w:r>
      <w:r w:rsidR="00387F77" w:rsidRPr="00ED325C">
        <w:rPr>
          <w:rFonts w:eastAsia="宋体" w:hint="eastAsia"/>
          <w:b/>
          <w:bCs/>
          <w:lang w:eastAsia="zh-CN"/>
        </w:rPr>
        <w:t>applicability/</w:t>
      </w:r>
      <w:r w:rsidR="00387F77" w:rsidRPr="00ED325C">
        <w:rPr>
          <w:rFonts w:eastAsia="宋体"/>
          <w:b/>
          <w:bCs/>
          <w:lang w:eastAsia="zh-CN"/>
        </w:rPr>
        <w:t>inapplicability</w:t>
      </w:r>
      <w:r w:rsidR="00387F77" w:rsidRPr="00ED325C">
        <w:rPr>
          <w:rFonts w:eastAsia="宋体" w:hint="eastAsia"/>
          <w:b/>
          <w:bCs/>
          <w:lang w:eastAsia="zh-CN"/>
        </w:rPr>
        <w:t xml:space="preserve"> of parameters for </w:t>
      </w:r>
      <w:r w:rsidR="00387F77" w:rsidRPr="00ED325C">
        <w:rPr>
          <w:rFonts w:eastAsia="宋体"/>
          <w:b/>
          <w:bCs/>
          <w:lang w:eastAsia="zh-CN"/>
        </w:rPr>
        <w:t>inference</w:t>
      </w:r>
      <w:r w:rsidR="00387F77" w:rsidRPr="00ED325C">
        <w:rPr>
          <w:rFonts w:eastAsia="宋体" w:hint="eastAsia"/>
          <w:b/>
          <w:bCs/>
          <w:lang w:eastAsia="zh-CN"/>
        </w:rPr>
        <w:t xml:space="preserve"> configuration</w:t>
      </w:r>
      <w:r w:rsidR="00387F77">
        <w:rPr>
          <w:rFonts w:eastAsia="宋体" w:hint="eastAsia"/>
          <w:lang w:eastAsia="zh-CN"/>
        </w:rPr>
        <w:t xml:space="preserve"> serve for different purposes, it is possible that in the same UAI message UE will indicate both</w:t>
      </w:r>
    </w:p>
    <w:p w14:paraId="12D15106" w14:textId="083EDCB2" w:rsidR="00387F77" w:rsidRDefault="00387F77" w:rsidP="00C81D07">
      <w:pPr>
        <w:pStyle w:val="ListParagraph"/>
        <w:numPr>
          <w:ilvl w:val="1"/>
          <w:numId w:val="37"/>
        </w:numPr>
        <w:ind w:left="1134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pplicability/inapplicability of </w:t>
      </w:r>
      <w:r>
        <w:rPr>
          <w:rFonts w:eastAsia="宋体"/>
          <w:lang w:eastAsia="zh-CN"/>
        </w:rPr>
        <w:t>parameters</w:t>
      </w:r>
      <w:r>
        <w:rPr>
          <w:rFonts w:eastAsia="宋体" w:hint="eastAsia"/>
          <w:lang w:eastAsia="zh-CN"/>
        </w:rPr>
        <w:t xml:space="preserve"> for inference </w:t>
      </w:r>
      <w:r>
        <w:rPr>
          <w:rFonts w:eastAsia="宋体"/>
          <w:lang w:eastAsia="zh-CN"/>
        </w:rPr>
        <w:t>configuration</w:t>
      </w:r>
      <w:r>
        <w:rPr>
          <w:rFonts w:eastAsia="宋体" w:hint="eastAsia"/>
          <w:lang w:eastAsia="zh-CN"/>
        </w:rPr>
        <w:t xml:space="preserve">, which was previously </w:t>
      </w:r>
      <w:r w:rsidR="00A50B20">
        <w:rPr>
          <w:rFonts w:eastAsia="宋体" w:hint="eastAsia"/>
          <w:lang w:eastAsia="zh-CN"/>
        </w:rPr>
        <w:t>provided</w:t>
      </w:r>
      <w:r>
        <w:rPr>
          <w:rFonts w:eastAsia="宋体" w:hint="eastAsia"/>
          <w:lang w:eastAsia="zh-CN"/>
        </w:rPr>
        <w:t xml:space="preserve"> in </w:t>
      </w:r>
      <w:proofErr w:type="spellStart"/>
      <w:r>
        <w:rPr>
          <w:rFonts w:eastAsia="宋体" w:hint="eastAsia"/>
          <w:lang w:eastAsia="zh-CN"/>
        </w:rPr>
        <w:t>OtherConfig</w:t>
      </w:r>
      <w:proofErr w:type="spellEnd"/>
      <w:r>
        <w:rPr>
          <w:rFonts w:eastAsia="宋体" w:hint="eastAsia"/>
          <w:lang w:eastAsia="zh-CN"/>
        </w:rPr>
        <w:t>, and</w:t>
      </w:r>
    </w:p>
    <w:p w14:paraId="2FB2DA26" w14:textId="37017D70" w:rsidR="00387F77" w:rsidRPr="00361032" w:rsidRDefault="00387F77" w:rsidP="0020772B">
      <w:pPr>
        <w:pStyle w:val="ListParagraph"/>
        <w:numPr>
          <w:ilvl w:val="1"/>
          <w:numId w:val="37"/>
        </w:numPr>
        <w:ind w:left="1134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Applicability/inapplicability of full inference configuration, which was </w:t>
      </w:r>
      <w:r w:rsidR="00A50B20">
        <w:rPr>
          <w:rFonts w:eastAsia="宋体" w:hint="eastAsia"/>
          <w:lang w:eastAsia="zh-CN"/>
        </w:rPr>
        <w:t>provided</w:t>
      </w:r>
      <w:r>
        <w:rPr>
          <w:rFonts w:eastAsia="宋体" w:hint="eastAsia"/>
          <w:lang w:eastAsia="zh-CN"/>
        </w:rPr>
        <w:t xml:space="preserve"> in</w:t>
      </w:r>
      <w:r w:rsidR="00A50B20">
        <w:rPr>
          <w:rFonts w:eastAsia="宋体" w:hint="eastAsia"/>
          <w:lang w:eastAsia="zh-CN"/>
        </w:rPr>
        <w:t xml:space="preserve"> </w:t>
      </w:r>
      <w:proofErr w:type="spellStart"/>
      <w:r w:rsidR="00A50B20">
        <w:rPr>
          <w:rFonts w:eastAsia="宋体" w:hint="eastAsia"/>
          <w:lang w:eastAsia="zh-CN"/>
        </w:rPr>
        <w:t>RRCReconfiugration</w:t>
      </w:r>
      <w:proofErr w:type="spellEnd"/>
      <w:r w:rsidR="00A50B20">
        <w:rPr>
          <w:rFonts w:eastAsia="宋体" w:hint="eastAsia"/>
          <w:lang w:eastAsia="zh-CN"/>
        </w:rPr>
        <w:t xml:space="preserve"> message.</w:t>
      </w:r>
      <w:r>
        <w:rPr>
          <w:rFonts w:eastAsia="宋体" w:hint="eastAsia"/>
          <w:lang w:eastAsia="zh-CN"/>
        </w:rPr>
        <w:t xml:space="preserve"> </w:t>
      </w:r>
    </w:p>
    <w:p w14:paraId="57125111" w14:textId="582D7A17" w:rsidR="00F4782D" w:rsidRDefault="00F4782D" w:rsidP="000866D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worth noting that step 3 and step 4 can be beneficial for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to reduce the possibility of providing a non-applicable </w:t>
      </w:r>
      <w:r>
        <w:rPr>
          <w:rFonts w:eastAsia="宋体"/>
          <w:lang w:eastAsia="zh-CN"/>
        </w:rPr>
        <w:t>inference</w:t>
      </w:r>
      <w:r>
        <w:rPr>
          <w:rFonts w:eastAsia="宋体" w:hint="eastAsia"/>
          <w:lang w:eastAsia="zh-CN"/>
        </w:rPr>
        <w:t xml:space="preserve"> configuration.</w:t>
      </w:r>
    </w:p>
    <w:p w14:paraId="7B09AFEC" w14:textId="6C10D217" w:rsidR="00885B18" w:rsidRDefault="00FC1913" w:rsidP="002C190B">
      <w:pPr>
        <w:jc w:val="center"/>
        <w:rPr>
          <w:rFonts w:eastAsia="宋体"/>
          <w:lang w:eastAsia="zh-CN"/>
        </w:rPr>
      </w:pPr>
      <w:r w:rsidRPr="00FC1913">
        <w:rPr>
          <w:rFonts w:eastAsia="宋体"/>
          <w:noProof/>
          <w:lang w:eastAsia="zh-CN"/>
        </w:rPr>
        <w:drawing>
          <wp:inline distT="0" distB="0" distL="0" distR="0" wp14:anchorId="5C58BCEE" wp14:editId="5354EAF9">
            <wp:extent cx="4134062" cy="3264068"/>
            <wp:effectExtent l="0" t="0" r="0" b="0"/>
            <wp:docPr id="20226623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66239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34062" cy="3264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53702" w14:textId="71E74F08" w:rsidR="002D03E2" w:rsidRDefault="002D03E2" w:rsidP="002D03E2">
      <w:pPr>
        <w:pStyle w:val="Observation"/>
        <w:rPr>
          <w:rFonts w:eastAsia="宋体"/>
        </w:rPr>
      </w:pPr>
      <w:bookmarkStart w:id="8" w:name="_Toc196663630"/>
      <w:r>
        <w:rPr>
          <w:rFonts w:eastAsia="宋体" w:hint="eastAsia"/>
        </w:rPr>
        <w:t>For applicability report, Option A and B are not mutual exclusive. Option B can be regarded as a superset of Option A.</w:t>
      </w:r>
      <w:bookmarkEnd w:id="8"/>
    </w:p>
    <w:p w14:paraId="7531EFF2" w14:textId="22BF9238" w:rsidR="00885B18" w:rsidRDefault="002166CE" w:rsidP="007E65D0">
      <w:pPr>
        <w:pStyle w:val="Proposal"/>
        <w:rPr>
          <w:rFonts w:eastAsia="宋体"/>
        </w:rPr>
      </w:pPr>
      <w:bookmarkStart w:id="9" w:name="_Toc197619180"/>
      <w:r>
        <w:rPr>
          <w:rFonts w:eastAsia="宋体" w:hint="eastAsia"/>
        </w:rPr>
        <w:t>If Proposal 1 is agreed, f</w:t>
      </w:r>
      <w:r w:rsidR="00225056">
        <w:rPr>
          <w:rFonts w:eastAsia="宋体" w:hint="eastAsia"/>
        </w:rPr>
        <w:t xml:space="preserve">or applicability report, </w:t>
      </w:r>
      <w:r w:rsidR="007E65D0">
        <w:rPr>
          <w:rFonts w:eastAsia="宋体" w:hint="eastAsia"/>
        </w:rPr>
        <w:t>RAN2 is s</w:t>
      </w:r>
      <w:r w:rsidR="00F37056">
        <w:rPr>
          <w:rFonts w:eastAsia="宋体" w:hint="eastAsia"/>
        </w:rPr>
        <w:t xml:space="preserve">uggested to </w:t>
      </w:r>
      <w:r w:rsidR="00F37056">
        <w:rPr>
          <w:rFonts w:eastAsia="宋体"/>
        </w:rPr>
        <w:t>support</w:t>
      </w:r>
      <w:r w:rsidR="00225056">
        <w:rPr>
          <w:rFonts w:eastAsia="宋体" w:hint="eastAsia"/>
        </w:rPr>
        <w:t xml:space="preserve"> </w:t>
      </w:r>
      <w:r w:rsidR="00051708">
        <w:rPr>
          <w:rFonts w:eastAsia="宋体" w:hint="eastAsia"/>
        </w:rPr>
        <w:t xml:space="preserve">a unified solution with </w:t>
      </w:r>
      <w:r w:rsidR="00225056">
        <w:rPr>
          <w:rFonts w:eastAsia="宋体" w:hint="eastAsia"/>
        </w:rPr>
        <w:t>Option B as superset of Option A</w:t>
      </w:r>
      <w:r w:rsidR="00F37056">
        <w:rPr>
          <w:rFonts w:eastAsia="宋体" w:hint="eastAsia"/>
        </w:rPr>
        <w:t>:</w:t>
      </w:r>
      <w:bookmarkEnd w:id="9"/>
    </w:p>
    <w:p w14:paraId="0511C42F" w14:textId="77777777" w:rsidR="00F37056" w:rsidRDefault="00F37056" w:rsidP="000866D5">
      <w:pPr>
        <w:pStyle w:val="Proposal"/>
        <w:numPr>
          <w:ilvl w:val="1"/>
          <w:numId w:val="10"/>
        </w:numPr>
        <w:rPr>
          <w:rFonts w:eastAsia="宋体"/>
        </w:rPr>
      </w:pPr>
      <w:bookmarkStart w:id="10" w:name="_Toc197619181"/>
      <w:r>
        <w:rPr>
          <w:rFonts w:eastAsia="宋体"/>
        </w:rPr>
        <w:t>S</w:t>
      </w:r>
      <w:r>
        <w:rPr>
          <w:rFonts w:eastAsia="宋体" w:hint="eastAsia"/>
        </w:rPr>
        <w:t xml:space="preserve">tep 3: (Optional) 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 xml:space="preserve"> configures the UE via </w:t>
      </w:r>
      <w:proofErr w:type="spellStart"/>
      <w:r>
        <w:rPr>
          <w:rFonts w:eastAsia="宋体" w:hint="eastAsia"/>
        </w:rPr>
        <w:t>OtherConfig</w:t>
      </w:r>
      <w:proofErr w:type="spellEnd"/>
      <w:r>
        <w:rPr>
          <w:rFonts w:eastAsia="宋体" w:hint="eastAsia"/>
        </w:rPr>
        <w:t xml:space="preserve"> with sets of </w:t>
      </w:r>
      <w:r>
        <w:rPr>
          <w:rFonts w:eastAsia="宋体"/>
        </w:rPr>
        <w:t>parameters</w:t>
      </w:r>
      <w:r>
        <w:rPr>
          <w:rFonts w:eastAsia="宋体" w:hint="eastAsia"/>
        </w:rPr>
        <w:t xml:space="preserve"> for </w:t>
      </w:r>
      <w:r>
        <w:rPr>
          <w:rFonts w:eastAsia="宋体"/>
        </w:rPr>
        <w:t>inference</w:t>
      </w:r>
      <w:r>
        <w:rPr>
          <w:rFonts w:eastAsia="宋体" w:hint="eastAsia"/>
        </w:rPr>
        <w:t xml:space="preserve"> configuration</w:t>
      </w:r>
      <w:bookmarkEnd w:id="10"/>
    </w:p>
    <w:p w14:paraId="159FF64D" w14:textId="3162A87B" w:rsidR="00F37056" w:rsidRDefault="00F37056" w:rsidP="000866D5">
      <w:pPr>
        <w:pStyle w:val="Proposal"/>
        <w:numPr>
          <w:ilvl w:val="1"/>
          <w:numId w:val="10"/>
        </w:numPr>
        <w:rPr>
          <w:rFonts w:eastAsia="宋体"/>
        </w:rPr>
      </w:pPr>
      <w:bookmarkStart w:id="11" w:name="_Toc197619182"/>
      <w:r>
        <w:rPr>
          <w:rFonts w:eastAsia="宋体" w:hint="eastAsia"/>
        </w:rPr>
        <w:t xml:space="preserve">Step 4: (Optional) UE reports in </w:t>
      </w:r>
      <w:proofErr w:type="spellStart"/>
      <w:r w:rsidR="007F4825">
        <w:rPr>
          <w:rFonts w:eastAsia="宋体" w:hint="eastAsia"/>
        </w:rPr>
        <w:t>RRCReconfigurationComplete</w:t>
      </w:r>
      <w:proofErr w:type="spellEnd"/>
      <w:r w:rsidR="005A3A46">
        <w:rPr>
          <w:rFonts w:eastAsia="宋体" w:hint="eastAsia"/>
        </w:rPr>
        <w:t>/UAI</w:t>
      </w:r>
      <w:r>
        <w:rPr>
          <w:rFonts w:eastAsia="宋体" w:hint="eastAsia"/>
        </w:rPr>
        <w:t xml:space="preserve"> the applicability of the sets of parameters for inference configuration</w:t>
      </w:r>
      <w:bookmarkEnd w:id="11"/>
    </w:p>
    <w:p w14:paraId="34B8966E" w14:textId="77777777" w:rsidR="00F37056" w:rsidRDefault="00F37056" w:rsidP="000866D5">
      <w:pPr>
        <w:pStyle w:val="Proposal"/>
        <w:numPr>
          <w:ilvl w:val="1"/>
          <w:numId w:val="10"/>
        </w:numPr>
        <w:rPr>
          <w:rFonts w:eastAsia="宋体"/>
        </w:rPr>
      </w:pPr>
      <w:bookmarkStart w:id="12" w:name="_Toc197619183"/>
      <w:r>
        <w:rPr>
          <w:rFonts w:eastAsia="宋体" w:hint="eastAsia"/>
        </w:rPr>
        <w:t xml:space="preserve">Step 5: 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 xml:space="preserve"> generates and provides </w:t>
      </w:r>
      <w:r>
        <w:rPr>
          <w:rFonts w:eastAsia="宋体"/>
        </w:rPr>
        <w:t>inference</w:t>
      </w:r>
      <w:r>
        <w:rPr>
          <w:rFonts w:eastAsia="宋体" w:hint="eastAsia"/>
        </w:rPr>
        <w:t xml:space="preserve"> configuration (CSI-</w:t>
      </w:r>
      <w:proofErr w:type="spellStart"/>
      <w:r>
        <w:rPr>
          <w:rFonts w:eastAsia="宋体" w:hint="eastAsia"/>
        </w:rPr>
        <w:t>ReportConfig</w:t>
      </w:r>
      <w:proofErr w:type="spellEnd"/>
      <w:r>
        <w:rPr>
          <w:rFonts w:eastAsia="宋体" w:hint="eastAsia"/>
        </w:rPr>
        <w:t xml:space="preserve">) to UE in </w:t>
      </w:r>
      <w:proofErr w:type="spellStart"/>
      <w:r>
        <w:rPr>
          <w:rFonts w:eastAsia="宋体" w:hint="eastAsia"/>
        </w:rPr>
        <w:t>RRCReconfiguration</w:t>
      </w:r>
      <w:bookmarkEnd w:id="12"/>
      <w:proofErr w:type="spellEnd"/>
    </w:p>
    <w:p w14:paraId="286FC51E" w14:textId="77777777" w:rsidR="00F37056" w:rsidRDefault="00F37056" w:rsidP="000866D5">
      <w:pPr>
        <w:pStyle w:val="Proposal"/>
        <w:numPr>
          <w:ilvl w:val="1"/>
          <w:numId w:val="10"/>
        </w:numPr>
        <w:rPr>
          <w:rFonts w:eastAsia="宋体"/>
        </w:rPr>
      </w:pPr>
      <w:bookmarkStart w:id="13" w:name="_Toc197619184"/>
      <w:r>
        <w:rPr>
          <w:rFonts w:eastAsia="宋体" w:hint="eastAsia"/>
        </w:rPr>
        <w:t>Step 6: UE implies the applicability of CSI-</w:t>
      </w:r>
      <w:proofErr w:type="spellStart"/>
      <w:r>
        <w:rPr>
          <w:rFonts w:eastAsia="宋体" w:hint="eastAsia"/>
        </w:rPr>
        <w:t>ReportConfig</w:t>
      </w:r>
      <w:proofErr w:type="spellEnd"/>
      <w:r>
        <w:rPr>
          <w:rFonts w:eastAsia="宋体" w:hint="eastAsia"/>
        </w:rPr>
        <w:t xml:space="preserve"> in </w:t>
      </w:r>
      <w:proofErr w:type="spellStart"/>
      <w:r>
        <w:rPr>
          <w:rFonts w:eastAsia="宋体" w:hint="eastAsia"/>
        </w:rPr>
        <w:t>RRCReconfigurationComplete</w:t>
      </w:r>
      <w:proofErr w:type="spellEnd"/>
      <w:r>
        <w:rPr>
          <w:rFonts w:eastAsia="宋体" w:hint="eastAsia"/>
        </w:rPr>
        <w:t>. The periodic CSI report, if configured, will be activated if reported to be applicable.</w:t>
      </w:r>
      <w:bookmarkEnd w:id="13"/>
    </w:p>
    <w:p w14:paraId="3CED0ACC" w14:textId="77777777" w:rsidR="00C31DC9" w:rsidRDefault="00F37056" w:rsidP="00C31DC9">
      <w:pPr>
        <w:pStyle w:val="Proposal"/>
        <w:numPr>
          <w:ilvl w:val="1"/>
          <w:numId w:val="10"/>
        </w:numPr>
        <w:rPr>
          <w:rFonts w:eastAsia="宋体"/>
        </w:rPr>
      </w:pPr>
      <w:bookmarkStart w:id="14" w:name="_Toc197619185"/>
      <w:r>
        <w:rPr>
          <w:rFonts w:eastAsia="宋体" w:hint="eastAsia"/>
        </w:rPr>
        <w:t xml:space="preserve">Step 7: For aperiodic/semi-persistent CSI report, 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 xml:space="preserve"> may further activate via DCI/MAC CE.</w:t>
      </w:r>
      <w:bookmarkEnd w:id="14"/>
      <w:r>
        <w:rPr>
          <w:rFonts w:eastAsia="宋体" w:hint="eastAsia"/>
        </w:rPr>
        <w:t xml:space="preserve"> </w:t>
      </w:r>
    </w:p>
    <w:p w14:paraId="4F4BFB66" w14:textId="41D9004B" w:rsidR="00B82CA9" w:rsidRPr="00C31DC9" w:rsidRDefault="17C04842" w:rsidP="00C31DC9">
      <w:pPr>
        <w:pStyle w:val="Proposal"/>
        <w:numPr>
          <w:ilvl w:val="1"/>
          <w:numId w:val="10"/>
        </w:numPr>
        <w:rPr>
          <w:rFonts w:eastAsia="宋体"/>
        </w:rPr>
      </w:pPr>
      <w:bookmarkStart w:id="15" w:name="_Toc197619186"/>
      <w:r w:rsidRPr="00C31DC9">
        <w:rPr>
          <w:rFonts w:eastAsia="宋体"/>
        </w:rPr>
        <w:t xml:space="preserve">Step 8: </w:t>
      </w:r>
      <w:r w:rsidR="7B20EBA7" w:rsidRPr="00C31DC9">
        <w:rPr>
          <w:rFonts w:eastAsia="宋体"/>
        </w:rPr>
        <w:t xml:space="preserve">For the subsequent change of applicability related to either inference configuration or parameters for inference configuration, UE will indicate to </w:t>
      </w:r>
      <w:proofErr w:type="spellStart"/>
      <w:r w:rsidR="7B20EBA7" w:rsidRPr="00C31DC9">
        <w:rPr>
          <w:rFonts w:eastAsia="宋体"/>
        </w:rPr>
        <w:t>gNB</w:t>
      </w:r>
      <w:proofErr w:type="spellEnd"/>
      <w:r w:rsidR="7B20EBA7" w:rsidRPr="00C31DC9">
        <w:rPr>
          <w:rFonts w:eastAsia="宋体"/>
        </w:rPr>
        <w:t xml:space="preserve"> in UAI.</w:t>
      </w:r>
      <w:bookmarkEnd w:id="15"/>
    </w:p>
    <w:p w14:paraId="1EA3348A" w14:textId="40DF729B" w:rsidR="00AE10D2" w:rsidRDefault="00AE10D2" w:rsidP="3B68D4AF">
      <w:pPr>
        <w:pStyle w:val="Proposal"/>
        <w:numPr>
          <w:ilvl w:val="0"/>
          <w:numId w:val="0"/>
        </w:numPr>
        <w:ind w:left="447"/>
        <w:rPr>
          <w:rFonts w:eastAsia="宋体"/>
        </w:rPr>
      </w:pPr>
    </w:p>
    <w:p w14:paraId="25A2E5A5" w14:textId="0AC692FF" w:rsidR="00DE416E" w:rsidRDefault="00DE416E" w:rsidP="00DE416E">
      <w:pPr>
        <w:pStyle w:val="Proposal"/>
        <w:numPr>
          <w:ilvl w:val="0"/>
          <w:numId w:val="0"/>
        </w:numPr>
        <w:ind w:left="1304" w:hanging="1304"/>
        <w:rPr>
          <w:rFonts w:eastAsia="宋体"/>
        </w:rPr>
      </w:pPr>
    </w:p>
    <w:p w14:paraId="3ADEAD67" w14:textId="6B8D1DD8" w:rsidR="0058264E" w:rsidRDefault="0053561C" w:rsidP="0058264E">
      <w:pPr>
        <w:pStyle w:val="Heading2"/>
        <w:numPr>
          <w:ilvl w:val="1"/>
          <w:numId w:val="22"/>
        </w:numPr>
        <w:rPr>
          <w:rFonts w:eastAsia="宋体"/>
          <w:lang w:eastAsia="zh-CN"/>
        </w:rPr>
      </w:pPr>
      <w:r w:rsidRPr="0053561C">
        <w:rPr>
          <w:rFonts w:eastAsia="宋体"/>
          <w:lang w:eastAsia="zh-CN"/>
        </w:rPr>
        <w:t>Open issue RRC-1</w:t>
      </w:r>
      <w:r>
        <w:rPr>
          <w:rFonts w:eastAsia="宋体" w:hint="eastAsia"/>
          <w:lang w:eastAsia="zh-CN"/>
        </w:rPr>
        <w:t xml:space="preserve">: </w:t>
      </w:r>
      <w:r w:rsidR="0058264E">
        <w:rPr>
          <w:rFonts w:eastAsia="宋体" w:hint="eastAsia"/>
          <w:lang w:eastAsia="zh-CN"/>
        </w:rPr>
        <w:t xml:space="preserve">Cause </w:t>
      </w:r>
      <w:r w:rsidR="0058264E">
        <w:rPr>
          <w:rFonts w:eastAsia="宋体" w:hint="eastAsia"/>
        </w:rPr>
        <w:t>related</w:t>
      </w:r>
      <w:r w:rsidR="0058264E">
        <w:rPr>
          <w:rFonts w:eastAsia="宋体" w:hint="eastAsia"/>
          <w:lang w:eastAsia="zh-CN"/>
        </w:rPr>
        <w:t xml:space="preserve"> to inapplicability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F4A46" w14:paraId="0137D35A" w14:textId="77777777" w:rsidTr="000F4A46">
        <w:tc>
          <w:tcPr>
            <w:tcW w:w="9855" w:type="dxa"/>
          </w:tcPr>
          <w:p w14:paraId="6A94916C" w14:textId="77777777" w:rsidR="000F4A46" w:rsidRPr="00B40A63" w:rsidRDefault="000F4A46" w:rsidP="00B40A63">
            <w:pPr>
              <w:rPr>
                <w:b/>
                <w:bCs/>
                <w:lang w:eastAsia="sv-SE"/>
              </w:rPr>
            </w:pPr>
            <w:r w:rsidRPr="00B40A63">
              <w:rPr>
                <w:b/>
                <w:bCs/>
                <w:highlight w:val="cyan"/>
                <w:u w:val="single"/>
                <w:lang w:eastAsia="sv-SE"/>
              </w:rPr>
              <w:t>Open issue RRC-1</w:t>
            </w:r>
            <w:r w:rsidRPr="00B40A63">
              <w:rPr>
                <w:b/>
                <w:bCs/>
                <w:u w:val="single"/>
                <w:lang w:eastAsia="sv-SE"/>
              </w:rPr>
              <w:t xml:space="preserve">: Cause of inapplicability </w:t>
            </w:r>
          </w:p>
          <w:p w14:paraId="609BD6AA" w14:textId="77777777" w:rsidR="000F4A46" w:rsidRDefault="000F4A46" w:rsidP="00B40A63">
            <w:pPr>
              <w:rPr>
                <w:lang w:eastAsia="sv-SE"/>
              </w:rPr>
            </w:pPr>
            <w:r w:rsidRPr="000F4A46">
              <w:rPr>
                <w:b/>
                <w:bCs/>
                <w:lang w:eastAsia="sv-SE"/>
              </w:rPr>
              <w:t xml:space="preserve">Issue description: </w:t>
            </w:r>
            <w:r w:rsidRPr="00A16165">
              <w:rPr>
                <w:lang w:eastAsia="sv-SE"/>
              </w:rPr>
              <w:t>It is</w:t>
            </w:r>
            <w:r w:rsidRPr="000F4A46">
              <w:rPr>
                <w:b/>
                <w:bCs/>
                <w:lang w:eastAsia="sv-SE"/>
              </w:rPr>
              <w:t xml:space="preserve"> </w:t>
            </w:r>
            <w:r w:rsidRPr="00D06061">
              <w:rPr>
                <w:lang w:eastAsia="sv-SE"/>
              </w:rPr>
              <w:t>FFS how to define the simple cause value of inapplicability related to model availability and how to capture it in the spec</w:t>
            </w:r>
            <w:r>
              <w:rPr>
                <w:lang w:eastAsia="sv-SE"/>
              </w:rPr>
              <w:t>.</w:t>
            </w:r>
          </w:p>
          <w:p w14:paraId="55873051" w14:textId="77777777" w:rsidR="000F4A46" w:rsidRDefault="000F4A46" w:rsidP="00B40A63">
            <w:pPr>
              <w:rPr>
                <w:lang w:eastAsia="sv-SE"/>
              </w:rPr>
            </w:pPr>
            <w:r>
              <w:rPr>
                <w:lang w:eastAsia="sv-SE"/>
              </w:rPr>
              <w:lastRenderedPageBreak/>
              <w:t xml:space="preserve">This issue refers to the RAN2#129bis agreement: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29"/>
            </w:tblGrid>
            <w:tr w:rsidR="000F4A46" w14:paraId="6FCBEA2C" w14:textId="77777777" w:rsidTr="00E61CD8">
              <w:tc>
                <w:tcPr>
                  <w:tcW w:w="9629" w:type="dxa"/>
                </w:tcPr>
                <w:p w14:paraId="3E55773B" w14:textId="77777777" w:rsidR="000F4A46" w:rsidRDefault="000F4A46" w:rsidP="000F4A46">
                  <w:pPr>
                    <w:rPr>
                      <w:lang w:eastAsia="sv-SE"/>
                    </w:rPr>
                  </w:pPr>
                  <w:r w:rsidRPr="0051125A">
                    <w:rPr>
                      <w:lang w:eastAsia="sv-SE"/>
                    </w:rPr>
                    <w:t>Together with inapplicability reporting, UE further indicates a simple cause value of inapplicability FFS how to define this simple cause related to model availability and how we capture it in the spec</w:t>
                  </w:r>
                </w:p>
              </w:tc>
            </w:tr>
          </w:tbl>
          <w:p w14:paraId="40E7290C" w14:textId="77777777" w:rsidR="000F4A46" w:rsidRDefault="000F4A46" w:rsidP="00B40A63">
            <w:pPr>
              <w:rPr>
                <w:lang w:eastAsia="sv-SE"/>
              </w:rPr>
            </w:pPr>
            <w:r>
              <w:rPr>
                <w:lang w:eastAsia="sv-SE"/>
              </w:rPr>
              <w:t>The issue is captured as an editor’s note in the running CR, clause 5.3.5.3.</w:t>
            </w:r>
          </w:p>
          <w:p w14:paraId="23229842" w14:textId="6BDBB34C" w:rsidR="000F4A46" w:rsidRPr="00B40A63" w:rsidRDefault="000F4A46" w:rsidP="00B40A63">
            <w:pPr>
              <w:tabs>
                <w:tab w:val="left" w:pos="992"/>
              </w:tabs>
              <w:rPr>
                <w:rFonts w:eastAsiaTheme="minorEastAsia"/>
                <w:lang w:eastAsia="zh-CN"/>
              </w:rPr>
            </w:pPr>
            <w:r w:rsidRPr="000F4A46">
              <w:rPr>
                <w:b/>
                <w:bCs/>
                <w:lang w:eastAsia="sv-SE"/>
              </w:rPr>
              <w:t xml:space="preserve">Proposed resolution: </w:t>
            </w:r>
            <w:r w:rsidRPr="00192637">
              <w:rPr>
                <w:lang w:eastAsia="sv-SE"/>
              </w:rPr>
              <w:t>It is suggested that companies provide contributions to the following meeting to resolve the issue.</w:t>
            </w:r>
          </w:p>
        </w:tc>
      </w:tr>
    </w:tbl>
    <w:p w14:paraId="0BF396D3" w14:textId="77777777" w:rsidR="002C14F1" w:rsidRDefault="002C14F1" w:rsidP="000F4A46">
      <w:pPr>
        <w:rPr>
          <w:rFonts w:eastAsia="宋体"/>
          <w:lang w:eastAsia="zh-CN"/>
        </w:rPr>
      </w:pPr>
    </w:p>
    <w:p w14:paraId="03D0BE7A" w14:textId="116C89EA" w:rsidR="00697CA1" w:rsidRDefault="0058264E" w:rsidP="0058264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the previous </w:t>
      </w:r>
      <w:r w:rsidR="00EA4C4E">
        <w:rPr>
          <w:rFonts w:eastAsia="宋体" w:hint="eastAsia"/>
          <w:lang w:eastAsia="zh-CN"/>
        </w:rPr>
        <w:t xml:space="preserve">meeting, RAN2 agreed that </w:t>
      </w:r>
      <w:r w:rsidR="00B20F8E">
        <w:rPr>
          <w:rFonts w:eastAsia="宋体" w:hint="eastAsia"/>
          <w:lang w:eastAsia="zh-CN"/>
        </w:rPr>
        <w:t xml:space="preserve">when UE indicates the inapplicability, </w:t>
      </w:r>
      <w:r w:rsidR="00EA4C4E">
        <w:rPr>
          <w:rFonts w:eastAsia="宋体" w:hint="eastAsia"/>
          <w:lang w:eastAsia="zh-CN"/>
        </w:rPr>
        <w:t xml:space="preserve">a simple cause value </w:t>
      </w:r>
      <w:r w:rsidR="00697CA1">
        <w:rPr>
          <w:rFonts w:eastAsia="宋体" w:hint="eastAsia"/>
          <w:lang w:eastAsia="zh-CN"/>
        </w:rPr>
        <w:t>can be added as well.</w:t>
      </w:r>
    </w:p>
    <w:p w14:paraId="4F9EE2BD" w14:textId="630E8084" w:rsidR="00697CA1" w:rsidRDefault="00697CA1" w:rsidP="0058264E">
      <w:pPr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First of all</w:t>
      </w:r>
      <w:proofErr w:type="gramEnd"/>
      <w:r>
        <w:rPr>
          <w:rFonts w:eastAsia="宋体" w:hint="eastAsia"/>
          <w:lang w:eastAsia="zh-CN"/>
        </w:rPr>
        <w:t xml:space="preserve">, it would be </w:t>
      </w:r>
      <w:r>
        <w:rPr>
          <w:rFonts w:eastAsia="宋体"/>
          <w:lang w:eastAsia="zh-CN"/>
        </w:rPr>
        <w:t>beneficial</w:t>
      </w:r>
      <w:r>
        <w:rPr>
          <w:rFonts w:eastAsia="宋体" w:hint="eastAsia"/>
          <w:lang w:eastAsia="zh-CN"/>
        </w:rPr>
        <w:t xml:space="preserve"> for RAN2 to confirm that the cause value associated </w:t>
      </w:r>
      <w:r>
        <w:rPr>
          <w:rFonts w:eastAsia="宋体"/>
          <w:lang w:eastAsia="zh-CN"/>
        </w:rPr>
        <w:t>with</w:t>
      </w:r>
      <w:r>
        <w:rPr>
          <w:rFonts w:eastAsia="宋体" w:hint="eastAsia"/>
          <w:lang w:eastAsia="zh-CN"/>
        </w:rPr>
        <w:t xml:space="preserve"> the inapplicability can be added in both Option A (for a full inference configuration) and Option B (for a set of inference parameters)</w:t>
      </w:r>
      <w:r w:rsidR="00823993">
        <w:rPr>
          <w:rFonts w:eastAsia="宋体" w:hint="eastAsia"/>
          <w:lang w:eastAsia="zh-CN"/>
        </w:rPr>
        <w:t xml:space="preserve"> cases</w:t>
      </w:r>
      <w:r>
        <w:rPr>
          <w:rFonts w:eastAsia="宋体" w:hint="eastAsia"/>
          <w:lang w:eastAsia="zh-CN"/>
        </w:rPr>
        <w:t>.</w:t>
      </w:r>
    </w:p>
    <w:p w14:paraId="161D0343" w14:textId="70550CD0" w:rsidR="00823993" w:rsidRDefault="00823993" w:rsidP="00823993">
      <w:pPr>
        <w:pStyle w:val="Proposal"/>
        <w:rPr>
          <w:rFonts w:eastAsia="宋体"/>
        </w:rPr>
      </w:pPr>
      <w:bookmarkStart w:id="16" w:name="_Toc197619187"/>
      <w:r>
        <w:rPr>
          <w:rFonts w:eastAsia="宋体" w:hint="eastAsia"/>
        </w:rPr>
        <w:t xml:space="preserve">RAN2 confirms that the cause value associated </w:t>
      </w:r>
      <w:r>
        <w:rPr>
          <w:rFonts w:eastAsia="宋体"/>
        </w:rPr>
        <w:t>with</w:t>
      </w:r>
      <w:r>
        <w:rPr>
          <w:rFonts w:eastAsia="宋体" w:hint="eastAsia"/>
        </w:rPr>
        <w:t xml:space="preserve"> the inapplicability reporting can be added in both Option A (for a full inference configuration) and Option B (for a set of inference parameters) cases.</w:t>
      </w:r>
      <w:bookmarkEnd w:id="16"/>
    </w:p>
    <w:p w14:paraId="70BB6912" w14:textId="77777777" w:rsidR="004750E0" w:rsidRPr="00823993" w:rsidRDefault="004750E0" w:rsidP="0058264E">
      <w:pPr>
        <w:rPr>
          <w:rFonts w:eastAsia="宋体"/>
          <w:lang w:eastAsia="zh-CN"/>
        </w:rPr>
      </w:pPr>
    </w:p>
    <w:p w14:paraId="1F970E52" w14:textId="0ACCE009" w:rsidR="0058264E" w:rsidRDefault="0058264E" w:rsidP="0058264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Then</w:t>
      </w:r>
      <w:r>
        <w:rPr>
          <w:rFonts w:eastAsia="宋体" w:hint="eastAsia"/>
          <w:lang w:eastAsia="zh-CN"/>
        </w:rPr>
        <w:t xml:space="preserve">, with respect to the exact cause value, from </w:t>
      </w:r>
      <w:proofErr w:type="spellStart"/>
      <w:r>
        <w:rPr>
          <w:rFonts w:eastAsia="宋体" w:hint="eastAsia"/>
          <w:lang w:eastAsia="zh-CN"/>
        </w:rPr>
        <w:t>gNB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</w:t>
      </w:r>
      <w:proofErr w:type="spellEnd"/>
      <w:r>
        <w:rPr>
          <w:rFonts w:eastAsia="宋体" w:hint="eastAsia"/>
          <w:lang w:eastAsia="zh-CN"/>
        </w:rPr>
        <w:t xml:space="preserve"> implementation point of view, it could be beneficial and enough for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to distinguish</w:t>
      </w:r>
    </w:p>
    <w:p w14:paraId="4AB5FF7D" w14:textId="70568873" w:rsidR="0058264E" w:rsidRPr="00146B6C" w:rsidRDefault="0058264E" w:rsidP="0058264E">
      <w:pPr>
        <w:pStyle w:val="ListParagraph"/>
        <w:numPr>
          <w:ilvl w:val="0"/>
          <w:numId w:val="21"/>
        </w:numPr>
        <w:rPr>
          <w:rFonts w:eastAsia="宋体"/>
          <w:u w:val="single"/>
          <w:lang w:eastAsia="zh-CN"/>
        </w:rPr>
      </w:pPr>
      <w:r w:rsidRPr="00146B6C">
        <w:rPr>
          <w:rFonts w:eastAsia="宋体" w:hint="eastAsia"/>
          <w:u w:val="single"/>
          <w:lang w:eastAsia="zh-CN"/>
        </w:rPr>
        <w:t xml:space="preserve">The inapplicability is temporary (e.g., due to </w:t>
      </w:r>
      <w:r w:rsidR="00823993">
        <w:rPr>
          <w:rFonts w:eastAsia="宋体" w:hint="eastAsia"/>
          <w:u w:val="single"/>
          <w:lang w:eastAsia="zh-CN"/>
        </w:rPr>
        <w:t xml:space="preserve">model </w:t>
      </w:r>
      <w:r w:rsidR="00823993">
        <w:rPr>
          <w:rFonts w:eastAsia="宋体"/>
          <w:u w:val="single"/>
          <w:lang w:eastAsia="zh-CN"/>
        </w:rPr>
        <w:t>availability</w:t>
      </w:r>
      <w:r w:rsidR="00823993">
        <w:rPr>
          <w:rFonts w:eastAsia="宋体" w:hint="eastAsia"/>
          <w:u w:val="single"/>
          <w:lang w:eastAsia="zh-CN"/>
        </w:rPr>
        <w:t>, UE power, UE computing resources</w:t>
      </w:r>
      <w:r w:rsidRPr="00146B6C">
        <w:rPr>
          <w:rFonts w:eastAsia="宋体" w:hint="eastAsia"/>
          <w:u w:val="single"/>
          <w:lang w:eastAsia="zh-CN"/>
        </w:rPr>
        <w:t xml:space="preserve">) and may become applicable in short time. </w:t>
      </w:r>
    </w:p>
    <w:p w14:paraId="43174117" w14:textId="35D20048" w:rsidR="0058264E" w:rsidRDefault="0058264E" w:rsidP="0058264E">
      <w:pPr>
        <w:pStyle w:val="ListParagraph"/>
        <w:numPr>
          <w:ilvl w:val="1"/>
          <w:numId w:val="2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case,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may keep the </w:t>
      </w:r>
      <w:r>
        <w:rPr>
          <w:rFonts w:eastAsia="宋体"/>
          <w:lang w:eastAsia="zh-CN"/>
        </w:rPr>
        <w:t>inference</w:t>
      </w:r>
      <w:r>
        <w:rPr>
          <w:rFonts w:eastAsia="宋体" w:hint="eastAsia"/>
          <w:lang w:eastAsia="zh-CN"/>
        </w:rPr>
        <w:t xml:space="preserve"> configuration and expecting UE</w:t>
      </w:r>
      <w:r>
        <w:rPr>
          <w:rFonts w:eastAsia="宋体"/>
          <w:lang w:eastAsia="zh-CN"/>
        </w:rPr>
        <w:t>’</w:t>
      </w:r>
      <w:r w:rsidR="00823993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further update of applicability in near future</w:t>
      </w:r>
      <w:r w:rsidR="00823993">
        <w:rPr>
          <w:rFonts w:eastAsia="宋体" w:hint="eastAsia"/>
          <w:lang w:eastAsia="zh-CN"/>
        </w:rPr>
        <w:t xml:space="preserve"> via UAI</w:t>
      </w:r>
      <w:r>
        <w:rPr>
          <w:rFonts w:eastAsia="宋体" w:hint="eastAsia"/>
          <w:lang w:eastAsia="zh-CN"/>
        </w:rPr>
        <w:t>.</w:t>
      </w:r>
    </w:p>
    <w:p w14:paraId="6E28F1A9" w14:textId="1D8808C2" w:rsidR="0058264E" w:rsidRPr="00146B6C" w:rsidRDefault="0058264E" w:rsidP="0058264E">
      <w:pPr>
        <w:pStyle w:val="ListParagraph"/>
        <w:numPr>
          <w:ilvl w:val="0"/>
          <w:numId w:val="21"/>
        </w:numPr>
        <w:rPr>
          <w:rFonts w:eastAsia="宋体"/>
          <w:u w:val="single"/>
          <w:lang w:eastAsia="zh-CN"/>
        </w:rPr>
      </w:pPr>
      <w:r w:rsidRPr="00146B6C">
        <w:rPr>
          <w:rFonts w:eastAsia="宋体" w:hint="eastAsia"/>
          <w:u w:val="single"/>
          <w:lang w:eastAsia="zh-CN"/>
        </w:rPr>
        <w:t xml:space="preserve">The inapplicability is lasting (e.g., </w:t>
      </w:r>
      <w:r w:rsidR="00823993">
        <w:rPr>
          <w:rFonts w:eastAsia="宋体" w:hint="eastAsia"/>
          <w:u w:val="single"/>
          <w:lang w:eastAsia="zh-CN"/>
        </w:rPr>
        <w:t xml:space="preserve">in-proper </w:t>
      </w:r>
      <w:proofErr w:type="spellStart"/>
      <w:r w:rsidR="00823993">
        <w:rPr>
          <w:rFonts w:eastAsia="宋体" w:hint="eastAsia"/>
          <w:u w:val="single"/>
          <w:lang w:eastAsia="zh-CN"/>
        </w:rPr>
        <w:t>gNB</w:t>
      </w:r>
      <w:proofErr w:type="spellEnd"/>
      <w:r w:rsidR="00823993">
        <w:rPr>
          <w:rFonts w:eastAsia="宋体" w:hint="eastAsia"/>
          <w:u w:val="single"/>
          <w:lang w:eastAsia="zh-CN"/>
        </w:rPr>
        <w:t xml:space="preserve"> configuration</w:t>
      </w:r>
      <w:r w:rsidRPr="00146B6C">
        <w:rPr>
          <w:rFonts w:eastAsia="宋体" w:hint="eastAsia"/>
          <w:u w:val="single"/>
          <w:lang w:eastAsia="zh-CN"/>
        </w:rPr>
        <w:t>) and probably will remain inapplicable</w:t>
      </w:r>
      <w:r>
        <w:rPr>
          <w:rFonts w:eastAsia="宋体" w:hint="eastAsia"/>
          <w:u w:val="single"/>
          <w:lang w:eastAsia="zh-CN"/>
        </w:rPr>
        <w:t xml:space="preserve"> for a while</w:t>
      </w:r>
      <w:r w:rsidRPr="00146B6C">
        <w:rPr>
          <w:rFonts w:eastAsia="宋体" w:hint="eastAsia"/>
          <w:u w:val="single"/>
          <w:lang w:eastAsia="zh-CN"/>
        </w:rPr>
        <w:t xml:space="preserve">. </w:t>
      </w:r>
    </w:p>
    <w:p w14:paraId="33CBC639" w14:textId="77777777" w:rsidR="0058264E" w:rsidRPr="00DC1B08" w:rsidRDefault="0058264E" w:rsidP="0058264E">
      <w:pPr>
        <w:pStyle w:val="ListParagraph"/>
        <w:numPr>
          <w:ilvl w:val="1"/>
          <w:numId w:val="21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case,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could simply de-configure the </w:t>
      </w:r>
      <w:r>
        <w:rPr>
          <w:rFonts w:eastAsia="宋体"/>
          <w:lang w:eastAsia="zh-CN"/>
        </w:rPr>
        <w:t>corresponding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inference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configuration</w:t>
      </w:r>
      <w:r>
        <w:rPr>
          <w:rFonts w:eastAsia="宋体" w:hint="eastAsia"/>
          <w:lang w:eastAsia="zh-CN"/>
        </w:rPr>
        <w:t xml:space="preserve">. </w:t>
      </w:r>
    </w:p>
    <w:p w14:paraId="5C6F3842" w14:textId="77777777" w:rsidR="00F04CA9" w:rsidRDefault="00F04CA9" w:rsidP="0058264E">
      <w:pPr>
        <w:pStyle w:val="Proposal"/>
        <w:numPr>
          <w:ilvl w:val="0"/>
          <w:numId w:val="0"/>
        </w:numPr>
        <w:ind w:left="1304" w:hanging="1304"/>
        <w:rPr>
          <w:rFonts w:eastAsia="宋体"/>
        </w:rPr>
      </w:pPr>
    </w:p>
    <w:p w14:paraId="7C120EF3" w14:textId="1340B993" w:rsidR="00A45806" w:rsidRDefault="00A45806" w:rsidP="00A45806">
      <w:pPr>
        <w:pStyle w:val="Observation"/>
        <w:rPr>
          <w:rFonts w:eastAsia="宋体"/>
        </w:rPr>
      </w:pPr>
      <w:bookmarkStart w:id="17" w:name="_Toc196663632"/>
      <w:r>
        <w:rPr>
          <w:rFonts w:eastAsia="宋体" w:hint="eastAsia"/>
        </w:rPr>
        <w:t>For a</w:t>
      </w:r>
      <w:r w:rsidR="001245DD">
        <w:rPr>
          <w:rFonts w:eastAsia="宋体" w:hint="eastAsia"/>
        </w:rPr>
        <w:t>n</w:t>
      </w:r>
      <w:r>
        <w:rPr>
          <w:rFonts w:eastAsia="宋体" w:hint="eastAsia"/>
        </w:rPr>
        <w:t xml:space="preserve"> inference configuration/parameter-set that is reported to be inapplicable, it is beneficial for 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 xml:space="preserve"> to distinguish if 1) 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 xml:space="preserve"> should remove the relevant </w:t>
      </w:r>
      <w:r>
        <w:rPr>
          <w:rFonts w:eastAsia="宋体"/>
        </w:rPr>
        <w:t>configuration</w:t>
      </w:r>
      <w:r>
        <w:rPr>
          <w:rFonts w:eastAsia="宋体" w:hint="eastAsia"/>
        </w:rPr>
        <w:t>/</w:t>
      </w:r>
      <w:r>
        <w:rPr>
          <w:rFonts w:eastAsia="宋体"/>
        </w:rPr>
        <w:t>parameter</w:t>
      </w:r>
      <w:r>
        <w:rPr>
          <w:rFonts w:eastAsia="宋体" w:hint="eastAsia"/>
        </w:rPr>
        <w:t xml:space="preserve">-set or 2) keep the relevant </w:t>
      </w:r>
      <w:r>
        <w:rPr>
          <w:rFonts w:eastAsia="宋体"/>
        </w:rPr>
        <w:t>configuration</w:t>
      </w:r>
      <w:r>
        <w:rPr>
          <w:rFonts w:eastAsia="宋体" w:hint="eastAsia"/>
        </w:rPr>
        <w:t>/parameter-set and wait for further update.</w:t>
      </w:r>
      <w:bookmarkEnd w:id="17"/>
    </w:p>
    <w:p w14:paraId="1EDED3E6" w14:textId="77777777" w:rsidR="00A45806" w:rsidRPr="00A45806" w:rsidRDefault="00A45806" w:rsidP="0058264E">
      <w:pPr>
        <w:pStyle w:val="Proposal"/>
        <w:numPr>
          <w:ilvl w:val="0"/>
          <w:numId w:val="0"/>
        </w:numPr>
        <w:ind w:left="1304" w:hanging="1304"/>
        <w:rPr>
          <w:rFonts w:eastAsia="宋体"/>
        </w:rPr>
      </w:pPr>
    </w:p>
    <w:p w14:paraId="33718A2C" w14:textId="534E352B" w:rsidR="00CB14C1" w:rsidRDefault="00CB14C1" w:rsidP="00CB14C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the last meeting online </w:t>
      </w:r>
      <w:r>
        <w:rPr>
          <w:rFonts w:eastAsia="宋体"/>
          <w:lang w:eastAsia="zh-CN"/>
        </w:rPr>
        <w:t>discussion</w:t>
      </w:r>
      <w:r>
        <w:rPr>
          <w:rFonts w:eastAsia="宋体" w:hint="eastAsia"/>
          <w:lang w:eastAsia="zh-CN"/>
        </w:rPr>
        <w:t xml:space="preserve">, some companies proposed to indicate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model unavailability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explicitly to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However</w:t>
      </w:r>
      <w:r>
        <w:rPr>
          <w:rFonts w:eastAsia="宋体" w:hint="eastAsia"/>
          <w:lang w:eastAsia="zh-CN"/>
        </w:rPr>
        <w:t xml:space="preserve">, it may not be </w:t>
      </w:r>
      <w:proofErr w:type="gramStart"/>
      <w:r>
        <w:rPr>
          <w:rFonts w:eastAsia="宋体" w:hint="eastAsia"/>
          <w:lang w:eastAsia="zh-CN"/>
        </w:rPr>
        <w:t>really helpful</w:t>
      </w:r>
      <w:proofErr w:type="gramEnd"/>
      <w:r>
        <w:rPr>
          <w:rFonts w:eastAsia="宋体" w:hint="eastAsia"/>
          <w:lang w:eastAsia="zh-CN"/>
        </w:rPr>
        <w:t xml:space="preserve"> to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considering:</w:t>
      </w:r>
    </w:p>
    <w:p w14:paraId="5A55642A" w14:textId="43D269EA" w:rsidR="00CB14C1" w:rsidRDefault="00CB14C1" w:rsidP="00CB14C1">
      <w:pPr>
        <w:pStyle w:val="ListParagraph"/>
        <w:numPr>
          <w:ilvl w:val="0"/>
          <w:numId w:val="21"/>
        </w:numPr>
        <w:rPr>
          <w:rFonts w:eastAsia="宋体"/>
          <w:lang w:eastAsia="zh-CN"/>
        </w:rPr>
      </w:pP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will not know when the model will be available</w:t>
      </w:r>
      <w:r w:rsidR="001057A3">
        <w:rPr>
          <w:rFonts w:eastAsia="宋体" w:hint="eastAsia"/>
          <w:lang w:eastAsia="zh-CN"/>
        </w:rPr>
        <w:t xml:space="preserve"> (it is totally upon UE implementation if/when the model downloading will start)</w:t>
      </w:r>
      <w:r>
        <w:rPr>
          <w:rFonts w:eastAsia="宋体" w:hint="eastAsia"/>
          <w:lang w:eastAsia="zh-CN"/>
        </w:rPr>
        <w:t>, thus cannot decide properly whether should keep or remove the current configuration which is not applicable.</w:t>
      </w:r>
    </w:p>
    <w:p w14:paraId="34C04C0E" w14:textId="6FA6E061" w:rsidR="00CB14C1" w:rsidRPr="002C14F1" w:rsidRDefault="00CB14C1" w:rsidP="00B40A63">
      <w:pPr>
        <w:pStyle w:val="ListParagraph"/>
        <w:numPr>
          <w:ilvl w:val="0"/>
          <w:numId w:val="21"/>
        </w:numPr>
        <w:rPr>
          <w:rFonts w:eastAsia="宋体"/>
        </w:rPr>
      </w:pPr>
      <w:r>
        <w:rPr>
          <w:rFonts w:eastAsia="宋体"/>
          <w:lang w:eastAsia="zh-CN"/>
        </w:rPr>
        <w:t>“</w:t>
      </w:r>
      <w:proofErr w:type="gramStart"/>
      <w:r>
        <w:rPr>
          <w:rFonts w:eastAsia="宋体" w:hint="eastAsia"/>
          <w:lang w:eastAsia="zh-CN"/>
        </w:rPr>
        <w:t>model</w:t>
      </w:r>
      <w:proofErr w:type="gram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unavailability”</w:t>
      </w:r>
      <w:r>
        <w:rPr>
          <w:rFonts w:eastAsia="宋体" w:hint="eastAsia"/>
          <w:lang w:eastAsia="zh-CN"/>
        </w:rPr>
        <w:t xml:space="preserve"> is not the only reason that </w:t>
      </w:r>
      <w:proofErr w:type="spellStart"/>
      <w:r w:rsidR="001057A3">
        <w:rPr>
          <w:rFonts w:eastAsia="宋体" w:hint="eastAsia"/>
          <w:lang w:eastAsia="zh-CN"/>
        </w:rPr>
        <w:t>gNB</w:t>
      </w:r>
      <w:proofErr w:type="spellEnd"/>
      <w:r w:rsidR="001057A3">
        <w:rPr>
          <w:rFonts w:eastAsia="宋体" w:hint="eastAsia"/>
          <w:lang w:eastAsia="zh-CN"/>
        </w:rPr>
        <w:t xml:space="preserve"> may decide to keep the current configuration. Other reasons could be </w:t>
      </w:r>
      <w:r w:rsidR="001057A3">
        <w:rPr>
          <w:rFonts w:eastAsia="宋体"/>
          <w:lang w:eastAsia="zh-CN"/>
        </w:rPr>
        <w:t>“</w:t>
      </w:r>
      <w:r w:rsidR="001057A3">
        <w:rPr>
          <w:rFonts w:eastAsia="宋体" w:hint="eastAsia"/>
          <w:lang w:eastAsia="zh-CN"/>
        </w:rPr>
        <w:t>UE low power</w:t>
      </w:r>
      <w:r w:rsidR="001057A3">
        <w:rPr>
          <w:rFonts w:eastAsia="宋体"/>
          <w:lang w:eastAsia="zh-CN"/>
        </w:rPr>
        <w:t>”</w:t>
      </w:r>
      <w:r w:rsidR="001057A3">
        <w:rPr>
          <w:rFonts w:eastAsia="宋体" w:hint="eastAsia"/>
          <w:lang w:eastAsia="zh-CN"/>
        </w:rPr>
        <w:t xml:space="preserve"> or </w:t>
      </w:r>
      <w:r w:rsidR="001057A3">
        <w:rPr>
          <w:rFonts w:eastAsia="宋体"/>
          <w:lang w:eastAsia="zh-CN"/>
        </w:rPr>
        <w:t>“</w:t>
      </w:r>
      <w:r w:rsidR="001057A3">
        <w:rPr>
          <w:rFonts w:eastAsia="宋体" w:hint="eastAsia"/>
          <w:lang w:eastAsia="zh-CN"/>
        </w:rPr>
        <w:t>UE limited computing resource</w:t>
      </w:r>
      <w:r w:rsidR="001057A3">
        <w:rPr>
          <w:rFonts w:eastAsia="宋体"/>
          <w:lang w:eastAsia="zh-CN"/>
        </w:rPr>
        <w:t>”</w:t>
      </w:r>
      <w:r w:rsidR="001057A3">
        <w:rPr>
          <w:rFonts w:eastAsia="宋体" w:hint="eastAsia"/>
          <w:lang w:eastAsia="zh-CN"/>
        </w:rPr>
        <w:t xml:space="preserve">. </w:t>
      </w:r>
      <w:r w:rsidR="001057A3">
        <w:rPr>
          <w:rFonts w:eastAsia="宋体"/>
          <w:lang w:eastAsia="zh-CN"/>
        </w:rPr>
        <w:t>W</w:t>
      </w:r>
      <w:r w:rsidR="001057A3">
        <w:rPr>
          <w:rFonts w:eastAsia="宋体" w:hint="eastAsia"/>
          <w:lang w:eastAsia="zh-CN"/>
        </w:rPr>
        <w:t xml:space="preserve">e </w:t>
      </w:r>
      <w:r w:rsidR="001057A3">
        <w:rPr>
          <w:rFonts w:eastAsia="宋体"/>
          <w:lang w:eastAsia="zh-CN"/>
        </w:rPr>
        <w:t>don’t</w:t>
      </w:r>
      <w:r w:rsidR="001057A3">
        <w:rPr>
          <w:rFonts w:eastAsia="宋体" w:hint="eastAsia"/>
          <w:lang w:eastAsia="zh-CN"/>
        </w:rPr>
        <w:t xml:space="preserve"> need to list all possible reasons.</w:t>
      </w:r>
    </w:p>
    <w:p w14:paraId="3A765D81" w14:textId="795EF20F" w:rsidR="00CB14C1" w:rsidRDefault="001057A3" w:rsidP="00B40A63">
      <w:pPr>
        <w:pStyle w:val="Observation"/>
        <w:rPr>
          <w:rFonts w:eastAsia="宋体"/>
        </w:rPr>
      </w:pPr>
      <w:bookmarkStart w:id="18" w:name="_Toc196663633"/>
      <w:r>
        <w:rPr>
          <w:rFonts w:eastAsia="宋体" w:hint="eastAsia"/>
        </w:rPr>
        <w:t xml:space="preserve">Indication of </w:t>
      </w:r>
      <w:r>
        <w:rPr>
          <w:rFonts w:eastAsia="宋体"/>
        </w:rPr>
        <w:t>“</w:t>
      </w:r>
      <w:r>
        <w:rPr>
          <w:rFonts w:eastAsia="宋体" w:hint="eastAsia"/>
        </w:rPr>
        <w:t>model unavailability</w:t>
      </w:r>
      <w:r>
        <w:rPr>
          <w:rFonts w:eastAsia="宋体"/>
        </w:rPr>
        <w:t>”</w:t>
      </w:r>
      <w:r>
        <w:rPr>
          <w:rFonts w:eastAsia="宋体" w:hint="eastAsia"/>
        </w:rPr>
        <w:t xml:space="preserve"> along does not </w:t>
      </w:r>
      <w:r w:rsidR="00EC5E14">
        <w:rPr>
          <w:rFonts w:eastAsia="宋体" w:hint="eastAsia"/>
        </w:rPr>
        <w:t xml:space="preserve">really help </w:t>
      </w:r>
      <w:proofErr w:type="spellStart"/>
      <w:r w:rsidR="00EC5E14">
        <w:rPr>
          <w:rFonts w:eastAsia="宋体" w:hint="eastAsia"/>
        </w:rPr>
        <w:t>gNB</w:t>
      </w:r>
      <w:r w:rsidR="00EC5E14">
        <w:rPr>
          <w:rFonts w:eastAsia="宋体"/>
        </w:rPr>
        <w:t>’</w:t>
      </w:r>
      <w:r w:rsidR="00EC5E14">
        <w:rPr>
          <w:rFonts w:eastAsia="宋体" w:hint="eastAsia"/>
        </w:rPr>
        <w:t>s</w:t>
      </w:r>
      <w:proofErr w:type="spellEnd"/>
      <w:r w:rsidR="00EC5E14">
        <w:rPr>
          <w:rFonts w:eastAsia="宋体" w:hint="eastAsia"/>
        </w:rPr>
        <w:t xml:space="preserve"> further decision.</w:t>
      </w:r>
      <w:bookmarkEnd w:id="18"/>
    </w:p>
    <w:p w14:paraId="0510F6D3" w14:textId="05E2893F" w:rsidR="0058264E" w:rsidRDefault="0058264E" w:rsidP="00B40A63">
      <w:pPr>
        <w:pStyle w:val="Proposal"/>
        <w:rPr>
          <w:rFonts w:eastAsia="宋体"/>
        </w:rPr>
      </w:pPr>
      <w:bookmarkStart w:id="19" w:name="_Toc193297069"/>
      <w:bookmarkStart w:id="20" w:name="_Toc197619188"/>
      <w:r>
        <w:rPr>
          <w:rFonts w:eastAsia="宋体" w:hint="eastAsia"/>
        </w:rPr>
        <w:t>W</w:t>
      </w:r>
      <w:r>
        <w:rPr>
          <w:rFonts w:eastAsia="宋体"/>
        </w:rPr>
        <w:t>h</w:t>
      </w:r>
      <w:r>
        <w:rPr>
          <w:rFonts w:eastAsia="宋体" w:hint="eastAsia"/>
        </w:rPr>
        <w:t xml:space="preserve">en UE indicates the </w:t>
      </w:r>
      <w:r>
        <w:rPr>
          <w:rFonts w:eastAsia="宋体"/>
        </w:rPr>
        <w:t>inapplicability</w:t>
      </w:r>
      <w:r>
        <w:rPr>
          <w:rFonts w:eastAsia="宋体" w:hint="eastAsia"/>
        </w:rPr>
        <w:t xml:space="preserve"> of</w:t>
      </w:r>
      <w:r w:rsidR="007B3311">
        <w:rPr>
          <w:rFonts w:eastAsia="宋体" w:hint="eastAsia"/>
        </w:rPr>
        <w:t xml:space="preserve"> (Option A) a full inference configuration or (Option B) a set of inference parameters</w:t>
      </w:r>
      <w:r>
        <w:rPr>
          <w:rFonts w:eastAsia="宋体" w:hint="eastAsia"/>
        </w:rPr>
        <w:t xml:space="preserve">, </w:t>
      </w:r>
      <w:bookmarkEnd w:id="19"/>
      <w:r w:rsidR="007B3311">
        <w:rPr>
          <w:rFonts w:eastAsia="宋体" w:hint="eastAsia"/>
        </w:rPr>
        <w:t xml:space="preserve">UE can further indicate a cause value if the inapplicability is </w:t>
      </w:r>
      <w:r w:rsidR="007B3311">
        <w:rPr>
          <w:rFonts w:eastAsia="宋体"/>
        </w:rPr>
        <w:t>temporary</w:t>
      </w:r>
      <w:r w:rsidR="007B3311">
        <w:rPr>
          <w:rFonts w:eastAsia="宋体" w:hint="eastAsia"/>
        </w:rPr>
        <w:t>.</w:t>
      </w:r>
      <w:bookmarkEnd w:id="20"/>
    </w:p>
    <w:p w14:paraId="76D9BD9D" w14:textId="77777777" w:rsidR="0058264E" w:rsidRPr="00EE0AC9" w:rsidRDefault="0058264E" w:rsidP="0058264E">
      <w:pPr>
        <w:pStyle w:val="Proposal"/>
        <w:numPr>
          <w:ilvl w:val="0"/>
          <w:numId w:val="0"/>
        </w:numPr>
        <w:rPr>
          <w:rFonts w:eastAsia="宋体"/>
        </w:rPr>
      </w:pPr>
    </w:p>
    <w:p w14:paraId="58095B46" w14:textId="77777777" w:rsidR="00EE0AC9" w:rsidRPr="0058264E" w:rsidRDefault="00EE0AC9" w:rsidP="003E7941">
      <w:pPr>
        <w:pStyle w:val="Proposal"/>
        <w:numPr>
          <w:ilvl w:val="0"/>
          <w:numId w:val="0"/>
        </w:numPr>
        <w:rPr>
          <w:rFonts w:eastAsia="宋体"/>
        </w:rPr>
      </w:pPr>
    </w:p>
    <w:p w14:paraId="21B82CA9" w14:textId="7BC838DA" w:rsidR="000011E0" w:rsidRPr="00FE56B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C472746" w14:textId="592FC286" w:rsidR="003D377D" w:rsidRPr="00007359" w:rsidRDefault="00D11919" w:rsidP="000161EA">
      <w:pPr>
        <w:pStyle w:val="TableofFigures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 w:rsidRPr="00007359">
        <w:rPr>
          <w:rFonts w:eastAsiaTheme="minorEastAsia" w:cs="Arial"/>
          <w:color w:val="000000"/>
          <w:shd w:val="clear" w:color="auto" w:fill="FFFFFF"/>
        </w:rPr>
        <w:fldChar w:fldCharType="begin"/>
      </w:r>
      <w:r w:rsidRPr="00007359"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 w:rsidRPr="00007359"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08F70BC4" w14:textId="07A274EF" w:rsidR="00BF07C7" w:rsidRPr="00007359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 w:rsidRPr="00007359">
        <w:rPr>
          <w:rFonts w:eastAsiaTheme="minorEastAsia" w:cs="Arial"/>
          <w:lang w:eastAsia="zh-CN"/>
        </w:rPr>
        <w:t>Based on the discussion above, we observe:</w:t>
      </w:r>
    </w:p>
    <w:p w14:paraId="0EED98A8" w14:textId="766DCB0B" w:rsidR="00054604" w:rsidRDefault="00BF07C7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 w:rsidRPr="00007359">
        <w:rPr>
          <w:rFonts w:eastAsiaTheme="minorEastAsia" w:cs="Arial"/>
          <w:lang w:eastAsia="zh-CN"/>
        </w:rPr>
        <w:lastRenderedPageBreak/>
        <w:fldChar w:fldCharType="begin"/>
      </w:r>
      <w:r w:rsidRPr="00007359">
        <w:rPr>
          <w:rFonts w:eastAsiaTheme="minorEastAsia" w:cs="Arial"/>
          <w:lang w:eastAsia="zh-CN"/>
        </w:rPr>
        <w:instrText xml:space="preserve"> TOC \n \h \z \t "Observation" \c </w:instrText>
      </w:r>
      <w:r w:rsidRPr="00007359">
        <w:rPr>
          <w:rFonts w:eastAsiaTheme="minorEastAsia" w:cs="Arial"/>
          <w:lang w:eastAsia="zh-CN"/>
        </w:rPr>
        <w:fldChar w:fldCharType="separate"/>
      </w:r>
      <w:hyperlink w:anchor="_Toc196663628" w:history="1">
        <w:r w:rsidR="00054604" w:rsidRPr="0014605F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05460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054604" w:rsidRPr="0014605F">
          <w:rPr>
            <w:rStyle w:val="Hyperlink"/>
            <w:rFonts w:eastAsia="宋体"/>
            <w:noProof/>
          </w:rPr>
          <w:t>Comparing Option A) and Option B), the fundamental difference seems to be in Option B) gNB will receive the applicable parameters (in Option B step 3-4) before providing the inference configuration to UE.</w:t>
        </w:r>
      </w:hyperlink>
    </w:p>
    <w:p w14:paraId="4C0610F0" w14:textId="1BD08AB2" w:rsidR="00054604" w:rsidRDefault="003D34F1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6663629" w:history="1">
        <w:r w:rsidR="00054604" w:rsidRPr="0014605F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</w:t>
        </w:r>
        <w:r w:rsidR="0005460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054604" w:rsidRPr="0014605F">
          <w:rPr>
            <w:rStyle w:val="Hyperlink"/>
            <w:rFonts w:eastAsia="宋体"/>
            <w:noProof/>
          </w:rPr>
          <w:t>The steps from CSI-ReportConfig provision until CSI-ReportConfig activation can be regarded as identical in Option A) and B).</w:t>
        </w:r>
      </w:hyperlink>
    </w:p>
    <w:p w14:paraId="1FC4B1F6" w14:textId="129D77FF" w:rsidR="00054604" w:rsidRDefault="003D34F1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6663630" w:history="1">
        <w:r w:rsidR="00054604" w:rsidRPr="0014605F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3</w:t>
        </w:r>
        <w:r w:rsidR="0005460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054604" w:rsidRPr="0014605F">
          <w:rPr>
            <w:rStyle w:val="Hyperlink"/>
            <w:rFonts w:eastAsia="宋体"/>
            <w:noProof/>
          </w:rPr>
          <w:t>For applicability report, Option A and B are not mutual exclusive. Option B can be regarded as a superset of Option A.</w:t>
        </w:r>
      </w:hyperlink>
    </w:p>
    <w:p w14:paraId="57EBFDFC" w14:textId="32CF5AF3" w:rsidR="00054604" w:rsidRDefault="003D34F1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6663631" w:history="1">
        <w:r w:rsidR="00054604" w:rsidRPr="0014605F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4</w:t>
        </w:r>
        <w:r w:rsidR="0005460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054604" w:rsidRPr="0014605F">
          <w:rPr>
            <w:rStyle w:val="Hyperlink"/>
            <w:rFonts w:eastAsia="宋体"/>
            <w:noProof/>
          </w:rPr>
          <w:t>Beam prediction with Set A and Set B beams of the same frequency is supported.</w:t>
        </w:r>
      </w:hyperlink>
    </w:p>
    <w:p w14:paraId="137BA1AA" w14:textId="6B013D92" w:rsidR="00054604" w:rsidRDefault="003D34F1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6663632" w:history="1">
        <w:r w:rsidR="00054604" w:rsidRPr="0014605F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5</w:t>
        </w:r>
        <w:r w:rsidR="0005460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054604" w:rsidRPr="0014605F">
          <w:rPr>
            <w:rStyle w:val="Hyperlink"/>
            <w:rFonts w:eastAsia="宋体"/>
            <w:noProof/>
          </w:rPr>
          <w:t>For a inference configuration/parameter-set that is reported to be inapplicable, it is beneficial for gNB to distinguish if 1) gNB should remove the relevant configuration/parameter-set or 2) keep the relevant configuration/parameter-set and wait for further update.</w:t>
        </w:r>
      </w:hyperlink>
    </w:p>
    <w:p w14:paraId="08F5A691" w14:textId="11FF22BE" w:rsidR="00054604" w:rsidRDefault="003D34F1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6663633" w:history="1">
        <w:r w:rsidR="00054604" w:rsidRPr="0014605F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6</w:t>
        </w:r>
        <w:r w:rsidR="0005460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054604" w:rsidRPr="0014605F">
          <w:rPr>
            <w:rStyle w:val="Hyperlink"/>
            <w:rFonts w:eastAsia="宋体"/>
            <w:noProof/>
          </w:rPr>
          <w:t>Indication of “model unavailability” along does not really help gNB’s further decision.</w:t>
        </w:r>
      </w:hyperlink>
    </w:p>
    <w:p w14:paraId="7E6CB4BC" w14:textId="5303B7CE" w:rsidR="00BF07C7" w:rsidRPr="00007359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 w:rsidRPr="00007359">
        <w:rPr>
          <w:rFonts w:eastAsiaTheme="minorEastAsia" w:cs="Arial"/>
          <w:lang w:eastAsia="zh-CN"/>
        </w:rPr>
        <w:fldChar w:fldCharType="end"/>
      </w:r>
    </w:p>
    <w:p w14:paraId="028EA546" w14:textId="77777777" w:rsidR="00BF07C7" w:rsidRPr="00007359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7ABB67EB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 w:rsidRPr="00007359">
        <w:rPr>
          <w:rFonts w:eastAsiaTheme="minorEastAsia" w:cs="Arial"/>
          <w:lang w:eastAsia="zh-CN"/>
        </w:rPr>
        <w:t>Based on the discussion above, we propose:</w:t>
      </w:r>
    </w:p>
    <w:p w14:paraId="6EAFFE09" w14:textId="77777777" w:rsidR="00FD0418" w:rsidRDefault="00FD0418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4EE00B84" w14:textId="77777777" w:rsidR="00FD0418" w:rsidRPr="00FD0418" w:rsidRDefault="00FD0418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151637E5" w14:textId="08B86781" w:rsidR="00430A49" w:rsidRPr="00FD0418" w:rsidRDefault="00FD0418" w:rsidP="00430A49">
      <w:pPr>
        <w:spacing w:after="0" w:line="240" w:lineRule="exact"/>
        <w:rPr>
          <w:rFonts w:eastAsiaTheme="minorEastAsia" w:cs="Arial"/>
          <w:u w:val="single"/>
          <w:lang w:eastAsia="zh-CN"/>
        </w:rPr>
      </w:pPr>
      <w:r w:rsidRPr="00FD0418">
        <w:rPr>
          <w:rFonts w:eastAsiaTheme="minorEastAsia" w:cs="Arial"/>
          <w:u w:val="single"/>
          <w:lang w:eastAsia="zh-CN"/>
        </w:rPr>
        <w:t>Open issue RRC-8: Coexistence between option A and option B</w:t>
      </w:r>
    </w:p>
    <w:p w14:paraId="428D13A8" w14:textId="77777777" w:rsidR="00FD0418" w:rsidRPr="00007359" w:rsidRDefault="00FD0418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386DF9BC" w14:textId="42B7BFB4" w:rsidR="00FD0418" w:rsidRDefault="00DB220C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 w:rsidRPr="00007359">
        <w:rPr>
          <w:rFonts w:eastAsiaTheme="minorEastAsia" w:cs="Arial"/>
          <w:color w:val="000000"/>
          <w:shd w:val="clear" w:color="auto" w:fill="FFFFFF"/>
        </w:rPr>
        <w:fldChar w:fldCharType="begin"/>
      </w:r>
      <w:r w:rsidRPr="00007359"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 w:rsidRPr="00007359"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197619179" w:history="1">
        <w:r w:rsidR="00FD0418" w:rsidRPr="00927DD3">
          <w:rPr>
            <w:rStyle w:val="Hyperlink"/>
            <w:noProof/>
          </w:rPr>
          <w:t>Proposal 1</w:t>
        </w:r>
        <w:r w:rsidR="00FD041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FD0418" w:rsidRPr="00927DD3">
          <w:rPr>
            <w:rStyle w:val="Hyperlink"/>
            <w:noProof/>
          </w:rPr>
          <w:t>RAN2 is suggested to clarify that in Option B, after UE receives the full inference configuration, UE will indicate/update the applicability/inapplicability of configured inference configuration as in Option A (i.e., in RRCReconfigurationComplete and UAI).</w:t>
        </w:r>
      </w:hyperlink>
    </w:p>
    <w:p w14:paraId="6E12827A" w14:textId="6C6C6F82" w:rsidR="00FD0418" w:rsidRDefault="003D34F1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19180" w:history="1">
        <w:r w:rsidR="00FD0418" w:rsidRPr="00927DD3">
          <w:rPr>
            <w:rStyle w:val="Hyperlink"/>
            <w:rFonts w:eastAsia="宋体"/>
            <w:noProof/>
          </w:rPr>
          <w:t>Proposal 2</w:t>
        </w:r>
        <w:r w:rsidR="00FD041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FD0418" w:rsidRPr="00927DD3">
          <w:rPr>
            <w:rStyle w:val="Hyperlink"/>
            <w:rFonts w:eastAsia="宋体"/>
            <w:noProof/>
          </w:rPr>
          <w:t>If Proposal 1 is agreed, for applicability report, RAN2 is suggested to support a unified solution with Option B as superset of Option A:</w:t>
        </w:r>
      </w:hyperlink>
    </w:p>
    <w:p w14:paraId="572472B6" w14:textId="48170593" w:rsidR="00FD0418" w:rsidRDefault="003D34F1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19181" w:history="1">
        <w:r w:rsidR="00FD0418" w:rsidRPr="00927DD3">
          <w:rPr>
            <w:rStyle w:val="Hyperlink"/>
            <w:rFonts w:eastAsia="宋体"/>
            <w:noProof/>
          </w:rPr>
          <w:t>a.</w:t>
        </w:r>
        <w:r w:rsidR="00FD041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FD0418" w:rsidRPr="00927DD3">
          <w:rPr>
            <w:rStyle w:val="Hyperlink"/>
            <w:rFonts w:eastAsia="宋体"/>
            <w:noProof/>
          </w:rPr>
          <w:t>Step 3: (Optional) gNB configures the UE via OtherConfig with sets of parameters for inference configuration</w:t>
        </w:r>
      </w:hyperlink>
    </w:p>
    <w:p w14:paraId="2C519BA4" w14:textId="3774FDDC" w:rsidR="00FD0418" w:rsidRDefault="003D34F1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19182" w:history="1">
        <w:r w:rsidR="00FD0418" w:rsidRPr="00927DD3">
          <w:rPr>
            <w:rStyle w:val="Hyperlink"/>
            <w:rFonts w:eastAsia="宋体"/>
            <w:noProof/>
          </w:rPr>
          <w:t>b.</w:t>
        </w:r>
        <w:r w:rsidR="00FD041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FD0418" w:rsidRPr="00927DD3">
          <w:rPr>
            <w:rStyle w:val="Hyperlink"/>
            <w:rFonts w:eastAsia="宋体"/>
            <w:noProof/>
          </w:rPr>
          <w:t>Step 4: (Optional) UE reports in RRCReconfigurationComplete</w:t>
        </w:r>
        <w:r>
          <w:rPr>
            <w:rStyle w:val="Hyperlink"/>
            <w:rFonts w:eastAsia="宋体" w:hint="eastAsia"/>
            <w:noProof/>
            <w:lang w:eastAsia="zh-CN"/>
          </w:rPr>
          <w:t>/UAI</w:t>
        </w:r>
        <w:r w:rsidR="00FD0418" w:rsidRPr="00927DD3">
          <w:rPr>
            <w:rStyle w:val="Hyperlink"/>
            <w:rFonts w:eastAsia="宋体"/>
            <w:noProof/>
          </w:rPr>
          <w:t xml:space="preserve"> the applicability of the sets of parameters for inference configuration</w:t>
        </w:r>
      </w:hyperlink>
    </w:p>
    <w:p w14:paraId="51CCAF27" w14:textId="459FED3E" w:rsidR="00FD0418" w:rsidRDefault="003D34F1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19183" w:history="1">
        <w:r w:rsidR="00FD0418" w:rsidRPr="00927DD3">
          <w:rPr>
            <w:rStyle w:val="Hyperlink"/>
            <w:rFonts w:eastAsia="宋体"/>
            <w:noProof/>
          </w:rPr>
          <w:t>c.</w:t>
        </w:r>
        <w:r w:rsidR="00FD041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FD0418" w:rsidRPr="00927DD3">
          <w:rPr>
            <w:rStyle w:val="Hyperlink"/>
            <w:rFonts w:eastAsia="宋体"/>
            <w:noProof/>
          </w:rPr>
          <w:t>Step 5: gNB generates and provides inference configuration (CSI-ReportConfig) to UE in RRCReconfiguration</w:t>
        </w:r>
      </w:hyperlink>
    </w:p>
    <w:p w14:paraId="34685D6F" w14:textId="4D9FEC95" w:rsidR="00FD0418" w:rsidRDefault="003D34F1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19184" w:history="1">
        <w:r w:rsidR="00FD0418" w:rsidRPr="00927DD3">
          <w:rPr>
            <w:rStyle w:val="Hyperlink"/>
            <w:rFonts w:eastAsia="宋体"/>
            <w:noProof/>
          </w:rPr>
          <w:t>d.</w:t>
        </w:r>
        <w:r w:rsidR="00FD041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FD0418" w:rsidRPr="00927DD3">
          <w:rPr>
            <w:rStyle w:val="Hyperlink"/>
            <w:rFonts w:eastAsia="宋体"/>
            <w:noProof/>
          </w:rPr>
          <w:t>Step 6: UE implies the applicability of CSI-ReportConfig in RRCReconfigurationComplete. The periodic CSI report, if configured, will be activated if reported to be applicable.</w:t>
        </w:r>
      </w:hyperlink>
    </w:p>
    <w:p w14:paraId="22D5453E" w14:textId="48737541" w:rsidR="00FD0418" w:rsidRDefault="003D34F1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19185" w:history="1">
        <w:r w:rsidR="00FD0418" w:rsidRPr="00927DD3">
          <w:rPr>
            <w:rStyle w:val="Hyperlink"/>
            <w:rFonts w:eastAsia="宋体"/>
            <w:noProof/>
          </w:rPr>
          <w:t>e.</w:t>
        </w:r>
        <w:r w:rsidR="00FD041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FD0418" w:rsidRPr="00927DD3">
          <w:rPr>
            <w:rStyle w:val="Hyperlink"/>
            <w:rFonts w:eastAsia="宋体"/>
            <w:noProof/>
          </w:rPr>
          <w:t>Step 7: For aperiodic/semi-persistent CSI report, gNB may further activate via DCI/MAC CE.</w:t>
        </w:r>
      </w:hyperlink>
    </w:p>
    <w:p w14:paraId="6ACE0DCC" w14:textId="3A3A6F7E" w:rsidR="00FD0418" w:rsidRDefault="003D34F1">
      <w:pPr>
        <w:pStyle w:val="TableofFigures"/>
        <w:tabs>
          <w:tab w:val="left" w:pos="567"/>
          <w:tab w:val="right" w:pos="9855"/>
        </w:tabs>
        <w:rPr>
          <w:rStyle w:val="Hyperlink"/>
          <w:rFonts w:eastAsiaTheme="minorEastAsia"/>
          <w:noProof/>
          <w:lang w:eastAsia="zh-CN"/>
        </w:rPr>
      </w:pPr>
      <w:hyperlink w:anchor="_Toc197619186" w:history="1">
        <w:r w:rsidR="00FD0418" w:rsidRPr="00927DD3">
          <w:rPr>
            <w:rStyle w:val="Hyperlink"/>
            <w:rFonts w:eastAsia="宋体"/>
            <w:noProof/>
          </w:rPr>
          <w:t>f.</w:t>
        </w:r>
        <w:r w:rsidR="00FD041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FD0418" w:rsidRPr="00927DD3">
          <w:rPr>
            <w:rStyle w:val="Hyperlink"/>
            <w:rFonts w:eastAsia="宋体"/>
            <w:noProof/>
          </w:rPr>
          <w:t>Step 8: For the subsequent change of applicability related to either inference configuration or parameters for inference configuration, UE will indicate to gNB in UAI.</w:t>
        </w:r>
      </w:hyperlink>
    </w:p>
    <w:p w14:paraId="66FD0FF4" w14:textId="77777777" w:rsidR="00FD0418" w:rsidRDefault="00FD0418" w:rsidP="00FD0418">
      <w:pPr>
        <w:rPr>
          <w:rFonts w:eastAsiaTheme="minorEastAsia"/>
          <w:lang w:eastAsia="zh-CN"/>
        </w:rPr>
      </w:pPr>
    </w:p>
    <w:p w14:paraId="78154D6B" w14:textId="508DB246" w:rsidR="00FD0418" w:rsidRPr="00FD0418" w:rsidRDefault="00FD0418" w:rsidP="00FD0418">
      <w:pPr>
        <w:rPr>
          <w:rFonts w:eastAsiaTheme="minorEastAsia"/>
          <w:u w:val="single"/>
          <w:lang w:eastAsia="zh-CN"/>
        </w:rPr>
      </w:pPr>
      <w:r w:rsidRPr="00FD0418">
        <w:rPr>
          <w:rFonts w:eastAsiaTheme="minorEastAsia"/>
          <w:u w:val="single"/>
          <w:lang w:eastAsia="zh-CN"/>
        </w:rPr>
        <w:t>Open issue RRC-1: Cause related to inapplicability</w:t>
      </w:r>
    </w:p>
    <w:p w14:paraId="7DF446BD" w14:textId="552AF245" w:rsidR="00FD0418" w:rsidRDefault="003D34F1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19187" w:history="1">
        <w:r w:rsidR="00FD0418" w:rsidRPr="00927DD3">
          <w:rPr>
            <w:rStyle w:val="Hyperlink"/>
            <w:rFonts w:eastAsia="宋体"/>
            <w:noProof/>
          </w:rPr>
          <w:t>Proposal 3</w:t>
        </w:r>
        <w:r w:rsidR="00FD041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FD0418" w:rsidRPr="00927DD3">
          <w:rPr>
            <w:rStyle w:val="Hyperlink"/>
            <w:rFonts w:eastAsia="宋体"/>
            <w:noProof/>
          </w:rPr>
          <w:t>RAN2 confirms that the cause value associated with the inapplicability reporting can be added in both Option A (for a full inference configuration) and Option B (for a set of inference parameters) cases.</w:t>
        </w:r>
      </w:hyperlink>
    </w:p>
    <w:p w14:paraId="1F4AB5C7" w14:textId="082BE4C8" w:rsidR="00FD0418" w:rsidRDefault="003D34F1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19188" w:history="1">
        <w:r w:rsidR="00FD0418" w:rsidRPr="00927DD3">
          <w:rPr>
            <w:rStyle w:val="Hyperlink"/>
            <w:rFonts w:eastAsia="宋体"/>
            <w:noProof/>
          </w:rPr>
          <w:t>Proposal 4</w:t>
        </w:r>
        <w:r w:rsidR="00FD041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FD0418" w:rsidRPr="00927DD3">
          <w:rPr>
            <w:rStyle w:val="Hyperlink"/>
            <w:rFonts w:eastAsia="宋体"/>
            <w:noProof/>
          </w:rPr>
          <w:t>When UE indicates the inapplicability of (Option A) a full inference configuration or (Option B) a set of inference parameters, UE can further indicate a cause value if the inapplicability is temporary.</w:t>
        </w:r>
      </w:hyperlink>
    </w:p>
    <w:p w14:paraId="6A0D96D2" w14:textId="102C432D" w:rsidR="008F02C8" w:rsidRDefault="00DB220C" w:rsidP="002D588F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 w:rsidRPr="00007359"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60760AF6" w14:textId="73D14003" w:rsidR="00B14CD7" w:rsidRDefault="0099221A" w:rsidP="00BB3052">
      <w:pPr>
        <w:pStyle w:val="Heading1"/>
        <w:numPr>
          <w:ilvl w:val="0"/>
          <w:numId w:val="24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Reference</w:t>
      </w:r>
    </w:p>
    <w:p w14:paraId="33B89320" w14:textId="77777777" w:rsidR="006C0018" w:rsidRPr="006C0018" w:rsidRDefault="006C0018" w:rsidP="006C0018">
      <w:pPr>
        <w:rPr>
          <w:rFonts w:eastAsia="宋体"/>
          <w:lang w:eastAsia="zh-CN"/>
        </w:rPr>
      </w:pPr>
    </w:p>
    <w:sectPr w:rsidR="006C0018" w:rsidRPr="006C001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797DC" w14:textId="77777777" w:rsidR="008630F8" w:rsidRDefault="008630F8">
      <w:pPr>
        <w:spacing w:after="0"/>
      </w:pPr>
      <w:r>
        <w:separator/>
      </w:r>
    </w:p>
  </w:endnote>
  <w:endnote w:type="continuationSeparator" w:id="0">
    <w:p w14:paraId="4C3E9C5A" w14:textId="77777777" w:rsidR="008630F8" w:rsidRDefault="008630F8">
      <w:pPr>
        <w:spacing w:after="0"/>
      </w:pPr>
      <w:r>
        <w:continuationSeparator/>
      </w:r>
    </w:p>
  </w:endnote>
  <w:endnote w:type="continuationNotice" w:id="1">
    <w:p w14:paraId="569D1582" w14:textId="77777777" w:rsidR="008630F8" w:rsidRDefault="008630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052D2" w14:textId="77777777" w:rsidR="008630F8" w:rsidRDefault="008630F8">
      <w:pPr>
        <w:spacing w:after="0"/>
      </w:pPr>
      <w:r>
        <w:separator/>
      </w:r>
    </w:p>
  </w:footnote>
  <w:footnote w:type="continuationSeparator" w:id="0">
    <w:p w14:paraId="4044C961" w14:textId="77777777" w:rsidR="008630F8" w:rsidRDefault="008630F8">
      <w:pPr>
        <w:spacing w:after="0"/>
      </w:pPr>
      <w:r>
        <w:continuationSeparator/>
      </w:r>
    </w:p>
  </w:footnote>
  <w:footnote w:type="continuationNotice" w:id="1">
    <w:p w14:paraId="3B354C44" w14:textId="77777777" w:rsidR="008630F8" w:rsidRDefault="008630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91FD7"/>
    <w:multiLevelType w:val="hybridMultilevel"/>
    <w:tmpl w:val="9080E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37B5A"/>
    <w:multiLevelType w:val="multilevel"/>
    <w:tmpl w:val="EE2EF50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B4235"/>
    <w:multiLevelType w:val="hybridMultilevel"/>
    <w:tmpl w:val="5B624C8C"/>
    <w:lvl w:ilvl="0" w:tplc="F62696FC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" w15:restartNumberingAfterBreak="0">
    <w:nsid w:val="187575D1"/>
    <w:multiLevelType w:val="hybridMultilevel"/>
    <w:tmpl w:val="974811D2"/>
    <w:lvl w:ilvl="0" w:tplc="0AFEF8C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AAA20B9"/>
    <w:multiLevelType w:val="hybridMultilevel"/>
    <w:tmpl w:val="3182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967824"/>
    <w:multiLevelType w:val="hybridMultilevel"/>
    <w:tmpl w:val="7A105EBE"/>
    <w:lvl w:ilvl="0" w:tplc="5476CC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CC6B9F6"/>
    <w:multiLevelType w:val="hybridMultilevel"/>
    <w:tmpl w:val="4F32874E"/>
    <w:lvl w:ilvl="0" w:tplc="4B685A10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7F5C72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FE6A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4CD6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CEBD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A29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28A2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58DC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03B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145C61"/>
    <w:multiLevelType w:val="multilevel"/>
    <w:tmpl w:val="5EA202C8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816214D"/>
    <w:multiLevelType w:val="hybridMultilevel"/>
    <w:tmpl w:val="72F8F296"/>
    <w:lvl w:ilvl="0" w:tplc="F0FEF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4CE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229D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6E8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CAB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BCB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300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2C1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70B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BC0025"/>
    <w:multiLevelType w:val="multilevel"/>
    <w:tmpl w:val="6E60C6D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A41305F"/>
    <w:multiLevelType w:val="hybridMultilevel"/>
    <w:tmpl w:val="14E0586A"/>
    <w:lvl w:ilvl="0" w:tplc="BB20503A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6372AA7"/>
    <w:multiLevelType w:val="multilevel"/>
    <w:tmpl w:val="FA7E74D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38FC0E8F"/>
    <w:multiLevelType w:val="hybridMultilevel"/>
    <w:tmpl w:val="1054E19C"/>
    <w:lvl w:ilvl="0" w:tplc="AD645E72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CFB8743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D6D2D5E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7BDC0A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5FB61F5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6C2C3E5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14D24022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EA4E5528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3D2898F2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DC52BEBA"/>
    <w:lvl w:ilvl="0" w:tplc="58D8BD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AE322B"/>
    <w:multiLevelType w:val="hybridMultilevel"/>
    <w:tmpl w:val="9B06A5E8"/>
    <w:lvl w:ilvl="0" w:tplc="BA5838B4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B3CA3"/>
    <w:multiLevelType w:val="hybridMultilevel"/>
    <w:tmpl w:val="DFF6924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82974AC"/>
    <w:multiLevelType w:val="multilevel"/>
    <w:tmpl w:val="890AC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color w:val="auto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2AD04E"/>
    <w:multiLevelType w:val="multilevel"/>
    <w:tmpl w:val="491669B6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52A54E2"/>
    <w:multiLevelType w:val="multilevel"/>
    <w:tmpl w:val="37AE9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97C09F0"/>
    <w:multiLevelType w:val="hybridMultilevel"/>
    <w:tmpl w:val="FF88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034F9F"/>
    <w:multiLevelType w:val="multilevel"/>
    <w:tmpl w:val="B35ED59A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6D474850"/>
    <w:multiLevelType w:val="hybridMultilevel"/>
    <w:tmpl w:val="A44A41F6"/>
    <w:lvl w:ilvl="0" w:tplc="EA740F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7A0D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E8E41C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 w:tplc="A168A8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BAA3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9E19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3AD0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5A14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50E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51C145C"/>
    <w:multiLevelType w:val="multilevel"/>
    <w:tmpl w:val="751C145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5FF0309"/>
    <w:multiLevelType w:val="hybridMultilevel"/>
    <w:tmpl w:val="7A105EB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9A92645"/>
    <w:multiLevelType w:val="hybridMultilevel"/>
    <w:tmpl w:val="B064A01A"/>
    <w:lvl w:ilvl="0" w:tplc="F62696F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60087485">
    <w:abstractNumId w:val="8"/>
  </w:num>
  <w:num w:numId="2" w16cid:durableId="1567691318">
    <w:abstractNumId w:val="32"/>
  </w:num>
  <w:num w:numId="3" w16cid:durableId="1464033482">
    <w:abstractNumId w:val="10"/>
  </w:num>
  <w:num w:numId="4" w16cid:durableId="1415320746">
    <w:abstractNumId w:val="27"/>
  </w:num>
  <w:num w:numId="5" w16cid:durableId="656999821">
    <w:abstractNumId w:val="16"/>
  </w:num>
  <w:num w:numId="6" w16cid:durableId="877595254">
    <w:abstractNumId w:val="28"/>
  </w:num>
  <w:num w:numId="7" w16cid:durableId="1318144947">
    <w:abstractNumId w:val="24"/>
  </w:num>
  <w:num w:numId="8" w16cid:durableId="990252826">
    <w:abstractNumId w:val="18"/>
  </w:num>
  <w:num w:numId="9" w16cid:durableId="1499688829">
    <w:abstractNumId w:val="6"/>
  </w:num>
  <w:num w:numId="10" w16cid:durableId="1963414938">
    <w:abstractNumId w:val="17"/>
  </w:num>
  <w:num w:numId="11" w16cid:durableId="609704568">
    <w:abstractNumId w:val="20"/>
  </w:num>
  <w:num w:numId="12" w16cid:durableId="249626638">
    <w:abstractNumId w:val="33"/>
  </w:num>
  <w:num w:numId="13" w16cid:durableId="1222248332">
    <w:abstractNumId w:val="11"/>
  </w:num>
  <w:num w:numId="14" w16cid:durableId="1786344564">
    <w:abstractNumId w:val="22"/>
  </w:num>
  <w:num w:numId="15" w16cid:durableId="1539970980">
    <w:abstractNumId w:val="5"/>
  </w:num>
  <w:num w:numId="16" w16cid:durableId="910194938">
    <w:abstractNumId w:val="2"/>
  </w:num>
  <w:num w:numId="17" w16cid:durableId="1338459760">
    <w:abstractNumId w:val="30"/>
  </w:num>
  <w:num w:numId="18" w16cid:durableId="80683459">
    <w:abstractNumId w:val="19"/>
  </w:num>
  <w:num w:numId="19" w16cid:durableId="236981182">
    <w:abstractNumId w:val="23"/>
  </w:num>
  <w:num w:numId="20" w16cid:durableId="1753428110">
    <w:abstractNumId w:val="13"/>
  </w:num>
  <w:num w:numId="21" w16cid:durableId="2144075831">
    <w:abstractNumId w:val="36"/>
  </w:num>
  <w:num w:numId="22" w16cid:durableId="23874056">
    <w:abstractNumId w:val="31"/>
  </w:num>
  <w:num w:numId="23" w16cid:durableId="330524273">
    <w:abstractNumId w:val="25"/>
  </w:num>
  <w:num w:numId="24" w16cid:durableId="1011883100">
    <w:abstractNumId w:val="1"/>
  </w:num>
  <w:num w:numId="25" w16cid:durableId="204030067">
    <w:abstractNumId w:val="34"/>
  </w:num>
  <w:num w:numId="26" w16cid:durableId="43456699">
    <w:abstractNumId w:val="0"/>
  </w:num>
  <w:num w:numId="27" w16cid:durableId="1357462783">
    <w:abstractNumId w:val="12"/>
  </w:num>
  <w:num w:numId="28" w16cid:durableId="606933413">
    <w:abstractNumId w:val="7"/>
  </w:num>
  <w:num w:numId="29" w16cid:durableId="325716515">
    <w:abstractNumId w:val="35"/>
  </w:num>
  <w:num w:numId="30" w16cid:durableId="521820550">
    <w:abstractNumId w:val="9"/>
  </w:num>
  <w:num w:numId="31" w16cid:durableId="1411804961">
    <w:abstractNumId w:val="4"/>
  </w:num>
  <w:num w:numId="32" w16cid:durableId="1443842311">
    <w:abstractNumId w:val="14"/>
  </w:num>
  <w:num w:numId="33" w16cid:durableId="1742748346">
    <w:abstractNumId w:val="26"/>
  </w:num>
  <w:num w:numId="34" w16cid:durableId="576018325">
    <w:abstractNumId w:val="21"/>
  </w:num>
  <w:num w:numId="35" w16cid:durableId="741607825">
    <w:abstractNumId w:val="29"/>
  </w:num>
  <w:num w:numId="36" w16cid:durableId="8533855">
    <w:abstractNumId w:val="15"/>
  </w:num>
  <w:num w:numId="37" w16cid:durableId="112754702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5E8"/>
    <w:rsid w:val="0000228A"/>
    <w:rsid w:val="00002A38"/>
    <w:rsid w:val="00002BDB"/>
    <w:rsid w:val="0000344E"/>
    <w:rsid w:val="0000400A"/>
    <w:rsid w:val="00004122"/>
    <w:rsid w:val="0000482F"/>
    <w:rsid w:val="00005BBC"/>
    <w:rsid w:val="00005DED"/>
    <w:rsid w:val="00006186"/>
    <w:rsid w:val="00006236"/>
    <w:rsid w:val="000066A2"/>
    <w:rsid w:val="00007359"/>
    <w:rsid w:val="00007FDB"/>
    <w:rsid w:val="00010009"/>
    <w:rsid w:val="00010126"/>
    <w:rsid w:val="000104C6"/>
    <w:rsid w:val="00010B23"/>
    <w:rsid w:val="00011697"/>
    <w:rsid w:val="00011B32"/>
    <w:rsid w:val="000125EB"/>
    <w:rsid w:val="00013E8B"/>
    <w:rsid w:val="00014401"/>
    <w:rsid w:val="0001447C"/>
    <w:rsid w:val="00014947"/>
    <w:rsid w:val="000152BF"/>
    <w:rsid w:val="00015439"/>
    <w:rsid w:val="0001548E"/>
    <w:rsid w:val="00015561"/>
    <w:rsid w:val="000160CA"/>
    <w:rsid w:val="000161EA"/>
    <w:rsid w:val="00016EBE"/>
    <w:rsid w:val="00016F2D"/>
    <w:rsid w:val="0001755D"/>
    <w:rsid w:val="00017F23"/>
    <w:rsid w:val="000212BF"/>
    <w:rsid w:val="000238DF"/>
    <w:rsid w:val="00023B66"/>
    <w:rsid w:val="00023C76"/>
    <w:rsid w:val="00023E1B"/>
    <w:rsid w:val="00025166"/>
    <w:rsid w:val="0002519A"/>
    <w:rsid w:val="00025A76"/>
    <w:rsid w:val="0002644D"/>
    <w:rsid w:val="0002710A"/>
    <w:rsid w:val="0002751E"/>
    <w:rsid w:val="00027610"/>
    <w:rsid w:val="00027A4F"/>
    <w:rsid w:val="0003076B"/>
    <w:rsid w:val="00031A32"/>
    <w:rsid w:val="000323CC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6679"/>
    <w:rsid w:val="00037418"/>
    <w:rsid w:val="00040BA1"/>
    <w:rsid w:val="00040C2C"/>
    <w:rsid w:val="00040E16"/>
    <w:rsid w:val="0004134A"/>
    <w:rsid w:val="0004170C"/>
    <w:rsid w:val="000417A7"/>
    <w:rsid w:val="00042096"/>
    <w:rsid w:val="00042319"/>
    <w:rsid w:val="00042377"/>
    <w:rsid w:val="0004242A"/>
    <w:rsid w:val="00043A56"/>
    <w:rsid w:val="00044359"/>
    <w:rsid w:val="00044ACC"/>
    <w:rsid w:val="00044D43"/>
    <w:rsid w:val="00044D58"/>
    <w:rsid w:val="00045418"/>
    <w:rsid w:val="000455D1"/>
    <w:rsid w:val="00045B6F"/>
    <w:rsid w:val="00045E16"/>
    <w:rsid w:val="00046BB2"/>
    <w:rsid w:val="00046D4B"/>
    <w:rsid w:val="00047534"/>
    <w:rsid w:val="000507F8"/>
    <w:rsid w:val="00050EE9"/>
    <w:rsid w:val="00050F9D"/>
    <w:rsid w:val="00051171"/>
    <w:rsid w:val="00051609"/>
    <w:rsid w:val="00051708"/>
    <w:rsid w:val="00051CB7"/>
    <w:rsid w:val="00051EF1"/>
    <w:rsid w:val="00052481"/>
    <w:rsid w:val="00052ACC"/>
    <w:rsid w:val="00052B05"/>
    <w:rsid w:val="00052C2A"/>
    <w:rsid w:val="00053DA9"/>
    <w:rsid w:val="00053E1C"/>
    <w:rsid w:val="00054604"/>
    <w:rsid w:val="000558F0"/>
    <w:rsid w:val="00055D38"/>
    <w:rsid w:val="00055F0C"/>
    <w:rsid w:val="00055FE0"/>
    <w:rsid w:val="0005654A"/>
    <w:rsid w:val="0005719B"/>
    <w:rsid w:val="00057D99"/>
    <w:rsid w:val="00057DFB"/>
    <w:rsid w:val="00057EDE"/>
    <w:rsid w:val="00060097"/>
    <w:rsid w:val="000600EA"/>
    <w:rsid w:val="000602D3"/>
    <w:rsid w:val="00060D15"/>
    <w:rsid w:val="00061A98"/>
    <w:rsid w:val="00063805"/>
    <w:rsid w:val="0006390D"/>
    <w:rsid w:val="00063E3B"/>
    <w:rsid w:val="00064369"/>
    <w:rsid w:val="00064EB3"/>
    <w:rsid w:val="00065060"/>
    <w:rsid w:val="000655EC"/>
    <w:rsid w:val="000656D4"/>
    <w:rsid w:val="000657C3"/>
    <w:rsid w:val="000660B9"/>
    <w:rsid w:val="00066263"/>
    <w:rsid w:val="00066282"/>
    <w:rsid w:val="00066B30"/>
    <w:rsid w:val="0006710A"/>
    <w:rsid w:val="00067780"/>
    <w:rsid w:val="00070107"/>
    <w:rsid w:val="00070359"/>
    <w:rsid w:val="000708F1"/>
    <w:rsid w:val="0007112F"/>
    <w:rsid w:val="000711FA"/>
    <w:rsid w:val="000713D1"/>
    <w:rsid w:val="0007222A"/>
    <w:rsid w:val="00072675"/>
    <w:rsid w:val="00072BA1"/>
    <w:rsid w:val="00073254"/>
    <w:rsid w:val="00073385"/>
    <w:rsid w:val="00073771"/>
    <w:rsid w:val="0007472A"/>
    <w:rsid w:val="00075387"/>
    <w:rsid w:val="00075F1F"/>
    <w:rsid w:val="00076341"/>
    <w:rsid w:val="00077485"/>
    <w:rsid w:val="00077611"/>
    <w:rsid w:val="00077829"/>
    <w:rsid w:val="00080704"/>
    <w:rsid w:val="0008129D"/>
    <w:rsid w:val="00081556"/>
    <w:rsid w:val="00081774"/>
    <w:rsid w:val="0008191B"/>
    <w:rsid w:val="00081CE6"/>
    <w:rsid w:val="00082395"/>
    <w:rsid w:val="00083436"/>
    <w:rsid w:val="0008470A"/>
    <w:rsid w:val="00084976"/>
    <w:rsid w:val="00084A1A"/>
    <w:rsid w:val="000854DA"/>
    <w:rsid w:val="00085B98"/>
    <w:rsid w:val="000866D5"/>
    <w:rsid w:val="000867B6"/>
    <w:rsid w:val="00086AA3"/>
    <w:rsid w:val="0008704B"/>
    <w:rsid w:val="00090D57"/>
    <w:rsid w:val="00090F1D"/>
    <w:rsid w:val="00090F26"/>
    <w:rsid w:val="000911AE"/>
    <w:rsid w:val="00092C8F"/>
    <w:rsid w:val="000933D3"/>
    <w:rsid w:val="000939B8"/>
    <w:rsid w:val="00093A2B"/>
    <w:rsid w:val="00093B9C"/>
    <w:rsid w:val="00093C9A"/>
    <w:rsid w:val="0009436B"/>
    <w:rsid w:val="000957C6"/>
    <w:rsid w:val="00095F23"/>
    <w:rsid w:val="000965F8"/>
    <w:rsid w:val="00096638"/>
    <w:rsid w:val="00096B3B"/>
    <w:rsid w:val="00096F96"/>
    <w:rsid w:val="000974B1"/>
    <w:rsid w:val="00097AFE"/>
    <w:rsid w:val="000A0010"/>
    <w:rsid w:val="000A10F1"/>
    <w:rsid w:val="000A15E0"/>
    <w:rsid w:val="000A2939"/>
    <w:rsid w:val="000A2976"/>
    <w:rsid w:val="000A31C9"/>
    <w:rsid w:val="000A4924"/>
    <w:rsid w:val="000A52FF"/>
    <w:rsid w:val="000A5729"/>
    <w:rsid w:val="000B0645"/>
    <w:rsid w:val="000B13AB"/>
    <w:rsid w:val="000B1B9B"/>
    <w:rsid w:val="000B2345"/>
    <w:rsid w:val="000B42E4"/>
    <w:rsid w:val="000B4F24"/>
    <w:rsid w:val="000B53C7"/>
    <w:rsid w:val="000B5CD5"/>
    <w:rsid w:val="000B5FD4"/>
    <w:rsid w:val="000B67CB"/>
    <w:rsid w:val="000B6CF5"/>
    <w:rsid w:val="000B722C"/>
    <w:rsid w:val="000B75D3"/>
    <w:rsid w:val="000B7744"/>
    <w:rsid w:val="000C0771"/>
    <w:rsid w:val="000C192F"/>
    <w:rsid w:val="000C19C6"/>
    <w:rsid w:val="000C2B5D"/>
    <w:rsid w:val="000C2B8B"/>
    <w:rsid w:val="000C3FCD"/>
    <w:rsid w:val="000C421F"/>
    <w:rsid w:val="000C458D"/>
    <w:rsid w:val="000C49F7"/>
    <w:rsid w:val="000C4BEC"/>
    <w:rsid w:val="000C50BD"/>
    <w:rsid w:val="000C56D1"/>
    <w:rsid w:val="000C5AB1"/>
    <w:rsid w:val="000C5FC9"/>
    <w:rsid w:val="000C6343"/>
    <w:rsid w:val="000C66A5"/>
    <w:rsid w:val="000C6D5C"/>
    <w:rsid w:val="000C6D99"/>
    <w:rsid w:val="000C6EE5"/>
    <w:rsid w:val="000C6FFA"/>
    <w:rsid w:val="000C7254"/>
    <w:rsid w:val="000D0B63"/>
    <w:rsid w:val="000D11A2"/>
    <w:rsid w:val="000D1602"/>
    <w:rsid w:val="000D2300"/>
    <w:rsid w:val="000D24DD"/>
    <w:rsid w:val="000D2F26"/>
    <w:rsid w:val="000D35F3"/>
    <w:rsid w:val="000D49F9"/>
    <w:rsid w:val="000D51B2"/>
    <w:rsid w:val="000D6069"/>
    <w:rsid w:val="000D62F2"/>
    <w:rsid w:val="000D7853"/>
    <w:rsid w:val="000E0136"/>
    <w:rsid w:val="000E287D"/>
    <w:rsid w:val="000E2A39"/>
    <w:rsid w:val="000E3128"/>
    <w:rsid w:val="000E3829"/>
    <w:rsid w:val="000E38DA"/>
    <w:rsid w:val="000E3D0A"/>
    <w:rsid w:val="000E4197"/>
    <w:rsid w:val="000E47EF"/>
    <w:rsid w:val="000E4BC8"/>
    <w:rsid w:val="000E51E6"/>
    <w:rsid w:val="000E5C6C"/>
    <w:rsid w:val="000E614E"/>
    <w:rsid w:val="000E6404"/>
    <w:rsid w:val="000E79B3"/>
    <w:rsid w:val="000F00CD"/>
    <w:rsid w:val="000F0124"/>
    <w:rsid w:val="000F0B78"/>
    <w:rsid w:val="000F145F"/>
    <w:rsid w:val="000F19D7"/>
    <w:rsid w:val="000F26D0"/>
    <w:rsid w:val="000F2D90"/>
    <w:rsid w:val="000F3001"/>
    <w:rsid w:val="000F39DA"/>
    <w:rsid w:val="000F433E"/>
    <w:rsid w:val="000F45AA"/>
    <w:rsid w:val="000F4A46"/>
    <w:rsid w:val="000F59CD"/>
    <w:rsid w:val="000F5A64"/>
    <w:rsid w:val="000F60FF"/>
    <w:rsid w:val="000F6242"/>
    <w:rsid w:val="00100365"/>
    <w:rsid w:val="00100747"/>
    <w:rsid w:val="0010107C"/>
    <w:rsid w:val="00102032"/>
    <w:rsid w:val="00102609"/>
    <w:rsid w:val="001033B4"/>
    <w:rsid w:val="00104A53"/>
    <w:rsid w:val="00104FF1"/>
    <w:rsid w:val="001053B7"/>
    <w:rsid w:val="001057A3"/>
    <w:rsid w:val="00105830"/>
    <w:rsid w:val="001061B5"/>
    <w:rsid w:val="001063E9"/>
    <w:rsid w:val="001065F9"/>
    <w:rsid w:val="00106F67"/>
    <w:rsid w:val="0011026A"/>
    <w:rsid w:val="00110768"/>
    <w:rsid w:val="001119D6"/>
    <w:rsid w:val="00112B44"/>
    <w:rsid w:val="001130BC"/>
    <w:rsid w:val="00113352"/>
    <w:rsid w:val="00113A94"/>
    <w:rsid w:val="00114515"/>
    <w:rsid w:val="00115E53"/>
    <w:rsid w:val="00115FF7"/>
    <w:rsid w:val="00116F88"/>
    <w:rsid w:val="001176E9"/>
    <w:rsid w:val="00117BBA"/>
    <w:rsid w:val="00117EC5"/>
    <w:rsid w:val="0012011D"/>
    <w:rsid w:val="00120199"/>
    <w:rsid w:val="00120983"/>
    <w:rsid w:val="001209A4"/>
    <w:rsid w:val="00121D99"/>
    <w:rsid w:val="00121E34"/>
    <w:rsid w:val="001221C0"/>
    <w:rsid w:val="001223A5"/>
    <w:rsid w:val="001231C3"/>
    <w:rsid w:val="00123BD6"/>
    <w:rsid w:val="00123FF4"/>
    <w:rsid w:val="001245DD"/>
    <w:rsid w:val="0012480F"/>
    <w:rsid w:val="00126189"/>
    <w:rsid w:val="00126817"/>
    <w:rsid w:val="00126DE3"/>
    <w:rsid w:val="001273EF"/>
    <w:rsid w:val="001275FA"/>
    <w:rsid w:val="00127B74"/>
    <w:rsid w:val="001307B0"/>
    <w:rsid w:val="00130871"/>
    <w:rsid w:val="0013096F"/>
    <w:rsid w:val="00131266"/>
    <w:rsid w:val="001313AB"/>
    <w:rsid w:val="0013144E"/>
    <w:rsid w:val="00131BD5"/>
    <w:rsid w:val="00132079"/>
    <w:rsid w:val="00132AD1"/>
    <w:rsid w:val="001335D9"/>
    <w:rsid w:val="0013402E"/>
    <w:rsid w:val="00134097"/>
    <w:rsid w:val="0013435A"/>
    <w:rsid w:val="00134376"/>
    <w:rsid w:val="001346E6"/>
    <w:rsid w:val="00134B74"/>
    <w:rsid w:val="001355BB"/>
    <w:rsid w:val="001363AC"/>
    <w:rsid w:val="001367AD"/>
    <w:rsid w:val="00136B1D"/>
    <w:rsid w:val="00136F38"/>
    <w:rsid w:val="00141227"/>
    <w:rsid w:val="00141482"/>
    <w:rsid w:val="00141839"/>
    <w:rsid w:val="00141AC9"/>
    <w:rsid w:val="001423AA"/>
    <w:rsid w:val="00142999"/>
    <w:rsid w:val="0014484D"/>
    <w:rsid w:val="00144E34"/>
    <w:rsid w:val="00145155"/>
    <w:rsid w:val="0014518A"/>
    <w:rsid w:val="00145D96"/>
    <w:rsid w:val="0014617A"/>
    <w:rsid w:val="001462A8"/>
    <w:rsid w:val="001463F9"/>
    <w:rsid w:val="001468CF"/>
    <w:rsid w:val="00146975"/>
    <w:rsid w:val="00146B6C"/>
    <w:rsid w:val="00146E02"/>
    <w:rsid w:val="00147072"/>
    <w:rsid w:val="0014779B"/>
    <w:rsid w:val="00147EB8"/>
    <w:rsid w:val="0015034F"/>
    <w:rsid w:val="00150518"/>
    <w:rsid w:val="00150F2B"/>
    <w:rsid w:val="001524A5"/>
    <w:rsid w:val="00152CCD"/>
    <w:rsid w:val="001539F6"/>
    <w:rsid w:val="00154094"/>
    <w:rsid w:val="00154EFB"/>
    <w:rsid w:val="00160B27"/>
    <w:rsid w:val="00161886"/>
    <w:rsid w:val="00161CB4"/>
    <w:rsid w:val="00162970"/>
    <w:rsid w:val="00162C8A"/>
    <w:rsid w:val="00162DE8"/>
    <w:rsid w:val="001630DF"/>
    <w:rsid w:val="00163EF4"/>
    <w:rsid w:val="00164766"/>
    <w:rsid w:val="00164B04"/>
    <w:rsid w:val="00165373"/>
    <w:rsid w:val="00165733"/>
    <w:rsid w:val="00166A57"/>
    <w:rsid w:val="00167852"/>
    <w:rsid w:val="00167C2D"/>
    <w:rsid w:val="00167C5B"/>
    <w:rsid w:val="0017021F"/>
    <w:rsid w:val="00170416"/>
    <w:rsid w:val="00170F14"/>
    <w:rsid w:val="001714C1"/>
    <w:rsid w:val="00171A46"/>
    <w:rsid w:val="00171E9E"/>
    <w:rsid w:val="00172BD4"/>
    <w:rsid w:val="001730CA"/>
    <w:rsid w:val="001731F1"/>
    <w:rsid w:val="001737A3"/>
    <w:rsid w:val="00173FBC"/>
    <w:rsid w:val="0017465E"/>
    <w:rsid w:val="001751B6"/>
    <w:rsid w:val="001751D0"/>
    <w:rsid w:val="00176ADD"/>
    <w:rsid w:val="001778C2"/>
    <w:rsid w:val="00180BE7"/>
    <w:rsid w:val="00180DD7"/>
    <w:rsid w:val="001812D6"/>
    <w:rsid w:val="0018196B"/>
    <w:rsid w:val="00181FDE"/>
    <w:rsid w:val="00182C64"/>
    <w:rsid w:val="001835AC"/>
    <w:rsid w:val="001835CB"/>
    <w:rsid w:val="00183C1A"/>
    <w:rsid w:val="00183ECD"/>
    <w:rsid w:val="001842F4"/>
    <w:rsid w:val="00184453"/>
    <w:rsid w:val="00184989"/>
    <w:rsid w:val="00184D79"/>
    <w:rsid w:val="00185AB1"/>
    <w:rsid w:val="00185C8F"/>
    <w:rsid w:val="001863B7"/>
    <w:rsid w:val="001875CA"/>
    <w:rsid w:val="00187C45"/>
    <w:rsid w:val="00191BCF"/>
    <w:rsid w:val="00191BF9"/>
    <w:rsid w:val="001920E5"/>
    <w:rsid w:val="001922FC"/>
    <w:rsid w:val="001940BD"/>
    <w:rsid w:val="00194427"/>
    <w:rsid w:val="001958C5"/>
    <w:rsid w:val="001959BB"/>
    <w:rsid w:val="00195C80"/>
    <w:rsid w:val="001962F3"/>
    <w:rsid w:val="001963FC"/>
    <w:rsid w:val="00196527"/>
    <w:rsid w:val="001A0BCA"/>
    <w:rsid w:val="001A0D58"/>
    <w:rsid w:val="001A1760"/>
    <w:rsid w:val="001A1ED1"/>
    <w:rsid w:val="001A2114"/>
    <w:rsid w:val="001A2A59"/>
    <w:rsid w:val="001A324D"/>
    <w:rsid w:val="001A3273"/>
    <w:rsid w:val="001A330D"/>
    <w:rsid w:val="001A349C"/>
    <w:rsid w:val="001A404C"/>
    <w:rsid w:val="001A4232"/>
    <w:rsid w:val="001A55B6"/>
    <w:rsid w:val="001A5922"/>
    <w:rsid w:val="001A5D03"/>
    <w:rsid w:val="001A66F4"/>
    <w:rsid w:val="001A6B09"/>
    <w:rsid w:val="001A77C1"/>
    <w:rsid w:val="001A7893"/>
    <w:rsid w:val="001A7C91"/>
    <w:rsid w:val="001B05FF"/>
    <w:rsid w:val="001B07D3"/>
    <w:rsid w:val="001B10E2"/>
    <w:rsid w:val="001B1BC8"/>
    <w:rsid w:val="001B1DB2"/>
    <w:rsid w:val="001B1E98"/>
    <w:rsid w:val="001B39DB"/>
    <w:rsid w:val="001B4987"/>
    <w:rsid w:val="001B5212"/>
    <w:rsid w:val="001B5EB4"/>
    <w:rsid w:val="001B60F7"/>
    <w:rsid w:val="001B6E72"/>
    <w:rsid w:val="001B778A"/>
    <w:rsid w:val="001B7E93"/>
    <w:rsid w:val="001B7F2F"/>
    <w:rsid w:val="001C0047"/>
    <w:rsid w:val="001C0136"/>
    <w:rsid w:val="001C01D2"/>
    <w:rsid w:val="001C0520"/>
    <w:rsid w:val="001C07B0"/>
    <w:rsid w:val="001C0866"/>
    <w:rsid w:val="001C1286"/>
    <w:rsid w:val="001C140C"/>
    <w:rsid w:val="001C1581"/>
    <w:rsid w:val="001C225B"/>
    <w:rsid w:val="001C29F6"/>
    <w:rsid w:val="001C3BC3"/>
    <w:rsid w:val="001C469D"/>
    <w:rsid w:val="001C46E4"/>
    <w:rsid w:val="001C4CC7"/>
    <w:rsid w:val="001C55E8"/>
    <w:rsid w:val="001C6B2D"/>
    <w:rsid w:val="001C6B66"/>
    <w:rsid w:val="001C6BB6"/>
    <w:rsid w:val="001C718C"/>
    <w:rsid w:val="001C7198"/>
    <w:rsid w:val="001C7B04"/>
    <w:rsid w:val="001C7D92"/>
    <w:rsid w:val="001D0750"/>
    <w:rsid w:val="001D11D2"/>
    <w:rsid w:val="001D173C"/>
    <w:rsid w:val="001D17FA"/>
    <w:rsid w:val="001D199F"/>
    <w:rsid w:val="001D2049"/>
    <w:rsid w:val="001D23DC"/>
    <w:rsid w:val="001D2537"/>
    <w:rsid w:val="001D2903"/>
    <w:rsid w:val="001D2ABC"/>
    <w:rsid w:val="001D3FCD"/>
    <w:rsid w:val="001D50EA"/>
    <w:rsid w:val="001D71F9"/>
    <w:rsid w:val="001D73DD"/>
    <w:rsid w:val="001E11DA"/>
    <w:rsid w:val="001E172F"/>
    <w:rsid w:val="001E185B"/>
    <w:rsid w:val="001E1F5C"/>
    <w:rsid w:val="001E2093"/>
    <w:rsid w:val="001E2BDD"/>
    <w:rsid w:val="001E33E4"/>
    <w:rsid w:val="001E352F"/>
    <w:rsid w:val="001E4F0E"/>
    <w:rsid w:val="001E5034"/>
    <w:rsid w:val="001E64CA"/>
    <w:rsid w:val="001E6895"/>
    <w:rsid w:val="001E6DAB"/>
    <w:rsid w:val="001E7691"/>
    <w:rsid w:val="001F03E3"/>
    <w:rsid w:val="001F11DA"/>
    <w:rsid w:val="001F12A9"/>
    <w:rsid w:val="001F3E4D"/>
    <w:rsid w:val="001F403A"/>
    <w:rsid w:val="001F437B"/>
    <w:rsid w:val="001F43CE"/>
    <w:rsid w:val="001F5DB0"/>
    <w:rsid w:val="001F65A7"/>
    <w:rsid w:val="001F6CE8"/>
    <w:rsid w:val="001F6F77"/>
    <w:rsid w:val="001F71DB"/>
    <w:rsid w:val="00200361"/>
    <w:rsid w:val="00201069"/>
    <w:rsid w:val="00202594"/>
    <w:rsid w:val="002027E6"/>
    <w:rsid w:val="00202EB0"/>
    <w:rsid w:val="0020311B"/>
    <w:rsid w:val="0020389B"/>
    <w:rsid w:val="00204459"/>
    <w:rsid w:val="002045FF"/>
    <w:rsid w:val="00204828"/>
    <w:rsid w:val="0020540C"/>
    <w:rsid w:val="00206576"/>
    <w:rsid w:val="00206876"/>
    <w:rsid w:val="00206B28"/>
    <w:rsid w:val="00206E5E"/>
    <w:rsid w:val="0020772B"/>
    <w:rsid w:val="00207FC3"/>
    <w:rsid w:val="00210259"/>
    <w:rsid w:val="00210E72"/>
    <w:rsid w:val="00212BB8"/>
    <w:rsid w:val="00212EA1"/>
    <w:rsid w:val="002133C1"/>
    <w:rsid w:val="00213D6E"/>
    <w:rsid w:val="002152A9"/>
    <w:rsid w:val="0021591E"/>
    <w:rsid w:val="00215AB1"/>
    <w:rsid w:val="002166A1"/>
    <w:rsid w:val="002166CE"/>
    <w:rsid w:val="00216B77"/>
    <w:rsid w:val="002178BD"/>
    <w:rsid w:val="00217AEA"/>
    <w:rsid w:val="00217C91"/>
    <w:rsid w:val="002201A1"/>
    <w:rsid w:val="0022072C"/>
    <w:rsid w:val="0022076F"/>
    <w:rsid w:val="002212B2"/>
    <w:rsid w:val="00221DC2"/>
    <w:rsid w:val="00221F21"/>
    <w:rsid w:val="00222190"/>
    <w:rsid w:val="00225056"/>
    <w:rsid w:val="002250DF"/>
    <w:rsid w:val="00225817"/>
    <w:rsid w:val="002262D0"/>
    <w:rsid w:val="00226544"/>
    <w:rsid w:val="00230104"/>
    <w:rsid w:val="00230CC3"/>
    <w:rsid w:val="00231520"/>
    <w:rsid w:val="00231827"/>
    <w:rsid w:val="00232F6B"/>
    <w:rsid w:val="00233221"/>
    <w:rsid w:val="00233277"/>
    <w:rsid w:val="00233D34"/>
    <w:rsid w:val="002340B6"/>
    <w:rsid w:val="0023453B"/>
    <w:rsid w:val="0023453F"/>
    <w:rsid w:val="00234D81"/>
    <w:rsid w:val="002356D9"/>
    <w:rsid w:val="002357DF"/>
    <w:rsid w:val="00236F69"/>
    <w:rsid w:val="00240095"/>
    <w:rsid w:val="0024043D"/>
    <w:rsid w:val="00240F80"/>
    <w:rsid w:val="00242D2E"/>
    <w:rsid w:val="0024316F"/>
    <w:rsid w:val="0024343B"/>
    <w:rsid w:val="00243DC7"/>
    <w:rsid w:val="00244BDC"/>
    <w:rsid w:val="00245384"/>
    <w:rsid w:val="00245549"/>
    <w:rsid w:val="002456CF"/>
    <w:rsid w:val="00246389"/>
    <w:rsid w:val="00246432"/>
    <w:rsid w:val="0024696E"/>
    <w:rsid w:val="00246973"/>
    <w:rsid w:val="00246C60"/>
    <w:rsid w:val="00247113"/>
    <w:rsid w:val="00247E52"/>
    <w:rsid w:val="00247FEF"/>
    <w:rsid w:val="002501A5"/>
    <w:rsid w:val="00250CA8"/>
    <w:rsid w:val="00250DC8"/>
    <w:rsid w:val="00251223"/>
    <w:rsid w:val="002531FB"/>
    <w:rsid w:val="00253517"/>
    <w:rsid w:val="00253DBD"/>
    <w:rsid w:val="0025412E"/>
    <w:rsid w:val="0025450E"/>
    <w:rsid w:val="00255C88"/>
    <w:rsid w:val="00256F19"/>
    <w:rsid w:val="00257355"/>
    <w:rsid w:val="002574AD"/>
    <w:rsid w:val="00257951"/>
    <w:rsid w:val="002603ED"/>
    <w:rsid w:val="00260EE4"/>
    <w:rsid w:val="00261844"/>
    <w:rsid w:val="00261F8C"/>
    <w:rsid w:val="00262489"/>
    <w:rsid w:val="0026295A"/>
    <w:rsid w:val="00262D4D"/>
    <w:rsid w:val="00263C4C"/>
    <w:rsid w:val="002645E2"/>
    <w:rsid w:val="00264849"/>
    <w:rsid w:val="00264AD8"/>
    <w:rsid w:val="00264C3A"/>
    <w:rsid w:val="00264C64"/>
    <w:rsid w:val="00265249"/>
    <w:rsid w:val="00265959"/>
    <w:rsid w:val="002661CF"/>
    <w:rsid w:val="00266B79"/>
    <w:rsid w:val="002672F8"/>
    <w:rsid w:val="00267A07"/>
    <w:rsid w:val="002701EE"/>
    <w:rsid w:val="00270742"/>
    <w:rsid w:val="00270B1E"/>
    <w:rsid w:val="00271B78"/>
    <w:rsid w:val="00271CFF"/>
    <w:rsid w:val="00271ED9"/>
    <w:rsid w:val="00272F75"/>
    <w:rsid w:val="00273123"/>
    <w:rsid w:val="00273C6B"/>
    <w:rsid w:val="00273DAF"/>
    <w:rsid w:val="002742AD"/>
    <w:rsid w:val="0027451C"/>
    <w:rsid w:val="00274891"/>
    <w:rsid w:val="00275061"/>
    <w:rsid w:val="002751D9"/>
    <w:rsid w:val="00276A5D"/>
    <w:rsid w:val="00276F7B"/>
    <w:rsid w:val="0027751A"/>
    <w:rsid w:val="002779F4"/>
    <w:rsid w:val="00277CC9"/>
    <w:rsid w:val="002801FA"/>
    <w:rsid w:val="00281081"/>
    <w:rsid w:val="002810E1"/>
    <w:rsid w:val="002811CB"/>
    <w:rsid w:val="0028154D"/>
    <w:rsid w:val="002815A1"/>
    <w:rsid w:val="00282DA6"/>
    <w:rsid w:val="0028307F"/>
    <w:rsid w:val="00283E0E"/>
    <w:rsid w:val="00285549"/>
    <w:rsid w:val="002858F3"/>
    <w:rsid w:val="00286EB5"/>
    <w:rsid w:val="00287842"/>
    <w:rsid w:val="00287C33"/>
    <w:rsid w:val="00290100"/>
    <w:rsid w:val="00290E4D"/>
    <w:rsid w:val="00290FA7"/>
    <w:rsid w:val="0029141E"/>
    <w:rsid w:val="00291A94"/>
    <w:rsid w:val="00292430"/>
    <w:rsid w:val="002924CD"/>
    <w:rsid w:val="00293236"/>
    <w:rsid w:val="00293676"/>
    <w:rsid w:val="00293883"/>
    <w:rsid w:val="00294F6D"/>
    <w:rsid w:val="00295261"/>
    <w:rsid w:val="00295B5B"/>
    <w:rsid w:val="00296159"/>
    <w:rsid w:val="0029664F"/>
    <w:rsid w:val="0029668D"/>
    <w:rsid w:val="002967A2"/>
    <w:rsid w:val="002970F6"/>
    <w:rsid w:val="002A093B"/>
    <w:rsid w:val="002A11E2"/>
    <w:rsid w:val="002A14AC"/>
    <w:rsid w:val="002A18FF"/>
    <w:rsid w:val="002A1BE6"/>
    <w:rsid w:val="002A3080"/>
    <w:rsid w:val="002A49B0"/>
    <w:rsid w:val="002A4A25"/>
    <w:rsid w:val="002A4AAF"/>
    <w:rsid w:val="002A527D"/>
    <w:rsid w:val="002A61CD"/>
    <w:rsid w:val="002A66DA"/>
    <w:rsid w:val="002A69B7"/>
    <w:rsid w:val="002A6E64"/>
    <w:rsid w:val="002A7FD1"/>
    <w:rsid w:val="002B0828"/>
    <w:rsid w:val="002B1F18"/>
    <w:rsid w:val="002B20EB"/>
    <w:rsid w:val="002B26D2"/>
    <w:rsid w:val="002B2C45"/>
    <w:rsid w:val="002B2E00"/>
    <w:rsid w:val="002B31B3"/>
    <w:rsid w:val="002B3227"/>
    <w:rsid w:val="002B3AE2"/>
    <w:rsid w:val="002B3B8E"/>
    <w:rsid w:val="002B4D4B"/>
    <w:rsid w:val="002B583C"/>
    <w:rsid w:val="002B6BBF"/>
    <w:rsid w:val="002B778A"/>
    <w:rsid w:val="002B79A6"/>
    <w:rsid w:val="002C0982"/>
    <w:rsid w:val="002C0994"/>
    <w:rsid w:val="002C14F1"/>
    <w:rsid w:val="002C190B"/>
    <w:rsid w:val="002C34BD"/>
    <w:rsid w:val="002C3A9D"/>
    <w:rsid w:val="002C4CD3"/>
    <w:rsid w:val="002C65C2"/>
    <w:rsid w:val="002C6CC2"/>
    <w:rsid w:val="002C76EB"/>
    <w:rsid w:val="002C7B13"/>
    <w:rsid w:val="002C7B58"/>
    <w:rsid w:val="002D008C"/>
    <w:rsid w:val="002D03E2"/>
    <w:rsid w:val="002D0681"/>
    <w:rsid w:val="002D0AF8"/>
    <w:rsid w:val="002D1332"/>
    <w:rsid w:val="002D133D"/>
    <w:rsid w:val="002D1FBB"/>
    <w:rsid w:val="002D2189"/>
    <w:rsid w:val="002D24A9"/>
    <w:rsid w:val="002D30EC"/>
    <w:rsid w:val="002D3106"/>
    <w:rsid w:val="002D4190"/>
    <w:rsid w:val="002D43E2"/>
    <w:rsid w:val="002D4D6C"/>
    <w:rsid w:val="002D588F"/>
    <w:rsid w:val="002D67F3"/>
    <w:rsid w:val="002D6D6A"/>
    <w:rsid w:val="002D7301"/>
    <w:rsid w:val="002D7DB5"/>
    <w:rsid w:val="002D7F54"/>
    <w:rsid w:val="002E0059"/>
    <w:rsid w:val="002E00CE"/>
    <w:rsid w:val="002E03D5"/>
    <w:rsid w:val="002E0BE7"/>
    <w:rsid w:val="002E0C3B"/>
    <w:rsid w:val="002E144B"/>
    <w:rsid w:val="002E1FF6"/>
    <w:rsid w:val="002E2041"/>
    <w:rsid w:val="002E2050"/>
    <w:rsid w:val="002E2445"/>
    <w:rsid w:val="002E247A"/>
    <w:rsid w:val="002E28E0"/>
    <w:rsid w:val="002E2DB8"/>
    <w:rsid w:val="002E2FF9"/>
    <w:rsid w:val="002E33D2"/>
    <w:rsid w:val="002E364D"/>
    <w:rsid w:val="002E400B"/>
    <w:rsid w:val="002E43B0"/>
    <w:rsid w:val="002E4911"/>
    <w:rsid w:val="002E4CD1"/>
    <w:rsid w:val="002E4DF2"/>
    <w:rsid w:val="002E6912"/>
    <w:rsid w:val="002E79E3"/>
    <w:rsid w:val="002E7B81"/>
    <w:rsid w:val="002E7D34"/>
    <w:rsid w:val="002E7EC8"/>
    <w:rsid w:val="002F00F4"/>
    <w:rsid w:val="002F0973"/>
    <w:rsid w:val="002F1425"/>
    <w:rsid w:val="002F185C"/>
    <w:rsid w:val="002F1940"/>
    <w:rsid w:val="002F1DC7"/>
    <w:rsid w:val="002F24A2"/>
    <w:rsid w:val="002F2F35"/>
    <w:rsid w:val="002F2FF1"/>
    <w:rsid w:val="002F3AE5"/>
    <w:rsid w:val="002F73B4"/>
    <w:rsid w:val="0030000F"/>
    <w:rsid w:val="0030028B"/>
    <w:rsid w:val="00300476"/>
    <w:rsid w:val="00301FCF"/>
    <w:rsid w:val="003029C9"/>
    <w:rsid w:val="0030492B"/>
    <w:rsid w:val="0030494D"/>
    <w:rsid w:val="00305878"/>
    <w:rsid w:val="00305D16"/>
    <w:rsid w:val="00305D46"/>
    <w:rsid w:val="00305F8F"/>
    <w:rsid w:val="003063FA"/>
    <w:rsid w:val="0030717C"/>
    <w:rsid w:val="00307219"/>
    <w:rsid w:val="0030723B"/>
    <w:rsid w:val="00307684"/>
    <w:rsid w:val="00310F42"/>
    <w:rsid w:val="0031139C"/>
    <w:rsid w:val="00311454"/>
    <w:rsid w:val="003115ED"/>
    <w:rsid w:val="00312232"/>
    <w:rsid w:val="00314A71"/>
    <w:rsid w:val="00314F6D"/>
    <w:rsid w:val="00315F65"/>
    <w:rsid w:val="00316148"/>
    <w:rsid w:val="0031619A"/>
    <w:rsid w:val="00317AB1"/>
    <w:rsid w:val="00321923"/>
    <w:rsid w:val="00321CF2"/>
    <w:rsid w:val="00321FE3"/>
    <w:rsid w:val="00322A0A"/>
    <w:rsid w:val="0032399A"/>
    <w:rsid w:val="0032404F"/>
    <w:rsid w:val="00325017"/>
    <w:rsid w:val="00325319"/>
    <w:rsid w:val="003256F0"/>
    <w:rsid w:val="00325815"/>
    <w:rsid w:val="00326430"/>
    <w:rsid w:val="0032749C"/>
    <w:rsid w:val="00327913"/>
    <w:rsid w:val="00327D5F"/>
    <w:rsid w:val="003301E8"/>
    <w:rsid w:val="00330476"/>
    <w:rsid w:val="00330634"/>
    <w:rsid w:val="003309D9"/>
    <w:rsid w:val="00330C19"/>
    <w:rsid w:val="00331386"/>
    <w:rsid w:val="003313AF"/>
    <w:rsid w:val="0033153B"/>
    <w:rsid w:val="003317CD"/>
    <w:rsid w:val="0033223B"/>
    <w:rsid w:val="00332847"/>
    <w:rsid w:val="00333981"/>
    <w:rsid w:val="00334B27"/>
    <w:rsid w:val="00334E64"/>
    <w:rsid w:val="003371CB"/>
    <w:rsid w:val="00337726"/>
    <w:rsid w:val="0034038A"/>
    <w:rsid w:val="00340C69"/>
    <w:rsid w:val="00340CD3"/>
    <w:rsid w:val="003415D4"/>
    <w:rsid w:val="003415FE"/>
    <w:rsid w:val="00341A1C"/>
    <w:rsid w:val="00341C08"/>
    <w:rsid w:val="0034206D"/>
    <w:rsid w:val="003431C2"/>
    <w:rsid w:val="003434A7"/>
    <w:rsid w:val="00343733"/>
    <w:rsid w:val="003439B0"/>
    <w:rsid w:val="003441DF"/>
    <w:rsid w:val="0034456F"/>
    <w:rsid w:val="00344616"/>
    <w:rsid w:val="00344CD0"/>
    <w:rsid w:val="00345030"/>
    <w:rsid w:val="00345184"/>
    <w:rsid w:val="003452E1"/>
    <w:rsid w:val="00345E50"/>
    <w:rsid w:val="00346122"/>
    <w:rsid w:val="003472D4"/>
    <w:rsid w:val="00347AA2"/>
    <w:rsid w:val="00347EE1"/>
    <w:rsid w:val="00350045"/>
    <w:rsid w:val="00351FB6"/>
    <w:rsid w:val="00353A6A"/>
    <w:rsid w:val="00355672"/>
    <w:rsid w:val="00355A58"/>
    <w:rsid w:val="0035645B"/>
    <w:rsid w:val="00356981"/>
    <w:rsid w:val="00356A80"/>
    <w:rsid w:val="00357104"/>
    <w:rsid w:val="0035712A"/>
    <w:rsid w:val="003572E0"/>
    <w:rsid w:val="00357CF9"/>
    <w:rsid w:val="00361032"/>
    <w:rsid w:val="0036145B"/>
    <w:rsid w:val="003626B6"/>
    <w:rsid w:val="00362B9A"/>
    <w:rsid w:val="0036354C"/>
    <w:rsid w:val="00363E36"/>
    <w:rsid w:val="00363F4D"/>
    <w:rsid w:val="003640CC"/>
    <w:rsid w:val="00364527"/>
    <w:rsid w:val="0036531B"/>
    <w:rsid w:val="00367582"/>
    <w:rsid w:val="00367EC6"/>
    <w:rsid w:val="00370410"/>
    <w:rsid w:val="00370471"/>
    <w:rsid w:val="00370C8E"/>
    <w:rsid w:val="00371AD1"/>
    <w:rsid w:val="00371DCF"/>
    <w:rsid w:val="00372248"/>
    <w:rsid w:val="00372A38"/>
    <w:rsid w:val="00372BDD"/>
    <w:rsid w:val="00372C18"/>
    <w:rsid w:val="00372EF8"/>
    <w:rsid w:val="003731E0"/>
    <w:rsid w:val="00373920"/>
    <w:rsid w:val="0037426E"/>
    <w:rsid w:val="00374561"/>
    <w:rsid w:val="00374EE3"/>
    <w:rsid w:val="00375808"/>
    <w:rsid w:val="003766FB"/>
    <w:rsid w:val="00377AD1"/>
    <w:rsid w:val="00377F17"/>
    <w:rsid w:val="00383175"/>
    <w:rsid w:val="00383545"/>
    <w:rsid w:val="003838F0"/>
    <w:rsid w:val="00383C8C"/>
    <w:rsid w:val="00383CA3"/>
    <w:rsid w:val="00384100"/>
    <w:rsid w:val="0038675F"/>
    <w:rsid w:val="003868FD"/>
    <w:rsid w:val="00387F77"/>
    <w:rsid w:val="00390BAA"/>
    <w:rsid w:val="00391A17"/>
    <w:rsid w:val="00391FCF"/>
    <w:rsid w:val="003928AC"/>
    <w:rsid w:val="00392D74"/>
    <w:rsid w:val="00392F43"/>
    <w:rsid w:val="00393F6F"/>
    <w:rsid w:val="003945F3"/>
    <w:rsid w:val="00395631"/>
    <w:rsid w:val="0039698A"/>
    <w:rsid w:val="00396B66"/>
    <w:rsid w:val="00397FDA"/>
    <w:rsid w:val="003A0259"/>
    <w:rsid w:val="003A0693"/>
    <w:rsid w:val="003A0F5D"/>
    <w:rsid w:val="003A18D4"/>
    <w:rsid w:val="003A2D05"/>
    <w:rsid w:val="003A4530"/>
    <w:rsid w:val="003A4C6E"/>
    <w:rsid w:val="003A4F35"/>
    <w:rsid w:val="003A5512"/>
    <w:rsid w:val="003A62F4"/>
    <w:rsid w:val="003A76A3"/>
    <w:rsid w:val="003A7999"/>
    <w:rsid w:val="003B05B1"/>
    <w:rsid w:val="003B07E8"/>
    <w:rsid w:val="003B1006"/>
    <w:rsid w:val="003B34A4"/>
    <w:rsid w:val="003B34DB"/>
    <w:rsid w:val="003B3B8D"/>
    <w:rsid w:val="003B3BAD"/>
    <w:rsid w:val="003B6329"/>
    <w:rsid w:val="003B65AE"/>
    <w:rsid w:val="003B6C99"/>
    <w:rsid w:val="003B6D6E"/>
    <w:rsid w:val="003B6DEC"/>
    <w:rsid w:val="003B7195"/>
    <w:rsid w:val="003B7625"/>
    <w:rsid w:val="003B7A49"/>
    <w:rsid w:val="003B7DAB"/>
    <w:rsid w:val="003B7F7B"/>
    <w:rsid w:val="003B7F83"/>
    <w:rsid w:val="003C02E8"/>
    <w:rsid w:val="003C2025"/>
    <w:rsid w:val="003C21CB"/>
    <w:rsid w:val="003C2B19"/>
    <w:rsid w:val="003C33F7"/>
    <w:rsid w:val="003C3872"/>
    <w:rsid w:val="003C4057"/>
    <w:rsid w:val="003C43EF"/>
    <w:rsid w:val="003C578A"/>
    <w:rsid w:val="003C5A8B"/>
    <w:rsid w:val="003C5EC9"/>
    <w:rsid w:val="003C68C7"/>
    <w:rsid w:val="003C6995"/>
    <w:rsid w:val="003C6FAF"/>
    <w:rsid w:val="003C75CD"/>
    <w:rsid w:val="003C7666"/>
    <w:rsid w:val="003D00A2"/>
    <w:rsid w:val="003D0EA4"/>
    <w:rsid w:val="003D1AC2"/>
    <w:rsid w:val="003D1BCF"/>
    <w:rsid w:val="003D1F60"/>
    <w:rsid w:val="003D207E"/>
    <w:rsid w:val="003D2090"/>
    <w:rsid w:val="003D2956"/>
    <w:rsid w:val="003D34F1"/>
    <w:rsid w:val="003D377D"/>
    <w:rsid w:val="003D37AC"/>
    <w:rsid w:val="003D3DF9"/>
    <w:rsid w:val="003D3F18"/>
    <w:rsid w:val="003D421F"/>
    <w:rsid w:val="003D457D"/>
    <w:rsid w:val="003D4E94"/>
    <w:rsid w:val="003D5ED1"/>
    <w:rsid w:val="003D6ABF"/>
    <w:rsid w:val="003D6AFA"/>
    <w:rsid w:val="003D7BDE"/>
    <w:rsid w:val="003D7FBC"/>
    <w:rsid w:val="003E017E"/>
    <w:rsid w:val="003E1D71"/>
    <w:rsid w:val="003E1E78"/>
    <w:rsid w:val="003E23D2"/>
    <w:rsid w:val="003E3A1F"/>
    <w:rsid w:val="003E3AB7"/>
    <w:rsid w:val="003E60D8"/>
    <w:rsid w:val="003E6944"/>
    <w:rsid w:val="003E6BF1"/>
    <w:rsid w:val="003E73ED"/>
    <w:rsid w:val="003E7941"/>
    <w:rsid w:val="003E7C6A"/>
    <w:rsid w:val="003F0B10"/>
    <w:rsid w:val="003F2444"/>
    <w:rsid w:val="003F24B2"/>
    <w:rsid w:val="003F2E16"/>
    <w:rsid w:val="003F41D0"/>
    <w:rsid w:val="003F43EA"/>
    <w:rsid w:val="003F4968"/>
    <w:rsid w:val="003F4B95"/>
    <w:rsid w:val="003F6109"/>
    <w:rsid w:val="003F6601"/>
    <w:rsid w:val="003F6CBE"/>
    <w:rsid w:val="003F6D7D"/>
    <w:rsid w:val="003F6D9A"/>
    <w:rsid w:val="003F6FEC"/>
    <w:rsid w:val="003F79A1"/>
    <w:rsid w:val="00400AD3"/>
    <w:rsid w:val="0040218B"/>
    <w:rsid w:val="00402510"/>
    <w:rsid w:val="00403CD5"/>
    <w:rsid w:val="00403F15"/>
    <w:rsid w:val="00403F24"/>
    <w:rsid w:val="004049C5"/>
    <w:rsid w:val="00405B63"/>
    <w:rsid w:val="00405E50"/>
    <w:rsid w:val="00406A8A"/>
    <w:rsid w:val="004072E9"/>
    <w:rsid w:val="00407B8E"/>
    <w:rsid w:val="004102C6"/>
    <w:rsid w:val="004103BA"/>
    <w:rsid w:val="00411F13"/>
    <w:rsid w:val="0041270F"/>
    <w:rsid w:val="00413217"/>
    <w:rsid w:val="00413283"/>
    <w:rsid w:val="0041364A"/>
    <w:rsid w:val="00413999"/>
    <w:rsid w:val="0041418E"/>
    <w:rsid w:val="004145A1"/>
    <w:rsid w:val="00414902"/>
    <w:rsid w:val="004156CD"/>
    <w:rsid w:val="00415C50"/>
    <w:rsid w:val="004160EA"/>
    <w:rsid w:val="00417AE1"/>
    <w:rsid w:val="004213FC"/>
    <w:rsid w:val="0042214C"/>
    <w:rsid w:val="00422D42"/>
    <w:rsid w:val="00423E17"/>
    <w:rsid w:val="00424105"/>
    <w:rsid w:val="0042453F"/>
    <w:rsid w:val="00424BB6"/>
    <w:rsid w:val="004250FB"/>
    <w:rsid w:val="0042544B"/>
    <w:rsid w:val="00425825"/>
    <w:rsid w:val="00425FCA"/>
    <w:rsid w:val="004262EA"/>
    <w:rsid w:val="004267EA"/>
    <w:rsid w:val="00426914"/>
    <w:rsid w:val="00426E61"/>
    <w:rsid w:val="00427128"/>
    <w:rsid w:val="00427A11"/>
    <w:rsid w:val="00427B45"/>
    <w:rsid w:val="00430168"/>
    <w:rsid w:val="00430481"/>
    <w:rsid w:val="00430A49"/>
    <w:rsid w:val="00430BD4"/>
    <w:rsid w:val="00430C0E"/>
    <w:rsid w:val="00430E83"/>
    <w:rsid w:val="00431578"/>
    <w:rsid w:val="0043179F"/>
    <w:rsid w:val="0043198F"/>
    <w:rsid w:val="0043274F"/>
    <w:rsid w:val="00432C3F"/>
    <w:rsid w:val="004332FF"/>
    <w:rsid w:val="00433500"/>
    <w:rsid w:val="00433E6B"/>
    <w:rsid w:val="00433F71"/>
    <w:rsid w:val="00434D7E"/>
    <w:rsid w:val="00435522"/>
    <w:rsid w:val="0043619C"/>
    <w:rsid w:val="00436231"/>
    <w:rsid w:val="00436833"/>
    <w:rsid w:val="004376E8"/>
    <w:rsid w:val="004403FA"/>
    <w:rsid w:val="00440493"/>
    <w:rsid w:val="004409C9"/>
    <w:rsid w:val="00441023"/>
    <w:rsid w:val="004412B1"/>
    <w:rsid w:val="004413AA"/>
    <w:rsid w:val="00441BA9"/>
    <w:rsid w:val="00441F50"/>
    <w:rsid w:val="00442222"/>
    <w:rsid w:val="0044246A"/>
    <w:rsid w:val="00442967"/>
    <w:rsid w:val="00443112"/>
    <w:rsid w:val="004438FE"/>
    <w:rsid w:val="00443ABB"/>
    <w:rsid w:val="00443DD5"/>
    <w:rsid w:val="00443F08"/>
    <w:rsid w:val="00444771"/>
    <w:rsid w:val="00444AD4"/>
    <w:rsid w:val="00444D46"/>
    <w:rsid w:val="0044562A"/>
    <w:rsid w:val="004458F0"/>
    <w:rsid w:val="00446298"/>
    <w:rsid w:val="00446315"/>
    <w:rsid w:val="004466F6"/>
    <w:rsid w:val="0044713C"/>
    <w:rsid w:val="00447C61"/>
    <w:rsid w:val="00447C7B"/>
    <w:rsid w:val="00450F7A"/>
    <w:rsid w:val="00451CE9"/>
    <w:rsid w:val="0045250C"/>
    <w:rsid w:val="004529DC"/>
    <w:rsid w:val="00452E5C"/>
    <w:rsid w:val="004532B9"/>
    <w:rsid w:val="00453644"/>
    <w:rsid w:val="0045364D"/>
    <w:rsid w:val="00453A5A"/>
    <w:rsid w:val="0045424B"/>
    <w:rsid w:val="00455135"/>
    <w:rsid w:val="00455987"/>
    <w:rsid w:val="004559D0"/>
    <w:rsid w:val="00455C21"/>
    <w:rsid w:val="00455E17"/>
    <w:rsid w:val="004560B5"/>
    <w:rsid w:val="004563A5"/>
    <w:rsid w:val="00457C4D"/>
    <w:rsid w:val="00461693"/>
    <w:rsid w:val="00461912"/>
    <w:rsid w:val="00462861"/>
    <w:rsid w:val="00462A10"/>
    <w:rsid w:val="004630CD"/>
    <w:rsid w:val="004630F3"/>
    <w:rsid w:val="004633F8"/>
    <w:rsid w:val="004637F8"/>
    <w:rsid w:val="00463C79"/>
    <w:rsid w:val="00464291"/>
    <w:rsid w:val="0046511B"/>
    <w:rsid w:val="0046652C"/>
    <w:rsid w:val="004672C6"/>
    <w:rsid w:val="00467679"/>
    <w:rsid w:val="00467B9C"/>
    <w:rsid w:val="00467F13"/>
    <w:rsid w:val="00470425"/>
    <w:rsid w:val="00470CA4"/>
    <w:rsid w:val="00471152"/>
    <w:rsid w:val="004711B0"/>
    <w:rsid w:val="004720FB"/>
    <w:rsid w:val="004721CA"/>
    <w:rsid w:val="0047222A"/>
    <w:rsid w:val="00472D46"/>
    <w:rsid w:val="00472E3F"/>
    <w:rsid w:val="00472F56"/>
    <w:rsid w:val="0047328E"/>
    <w:rsid w:val="0047372B"/>
    <w:rsid w:val="00473754"/>
    <w:rsid w:val="004741D4"/>
    <w:rsid w:val="00474688"/>
    <w:rsid w:val="004750E0"/>
    <w:rsid w:val="00475D2C"/>
    <w:rsid w:val="00476999"/>
    <w:rsid w:val="00476F46"/>
    <w:rsid w:val="00477256"/>
    <w:rsid w:val="00477645"/>
    <w:rsid w:val="004804D6"/>
    <w:rsid w:val="004806E9"/>
    <w:rsid w:val="00480A03"/>
    <w:rsid w:val="00480E71"/>
    <w:rsid w:val="0048163B"/>
    <w:rsid w:val="004817E4"/>
    <w:rsid w:val="00481F35"/>
    <w:rsid w:val="0048279A"/>
    <w:rsid w:val="00482ABA"/>
    <w:rsid w:val="00483819"/>
    <w:rsid w:val="00483827"/>
    <w:rsid w:val="004844D3"/>
    <w:rsid w:val="00484529"/>
    <w:rsid w:val="0048534A"/>
    <w:rsid w:val="0048536D"/>
    <w:rsid w:val="00485DF9"/>
    <w:rsid w:val="00486B0C"/>
    <w:rsid w:val="00486B88"/>
    <w:rsid w:val="00486EE5"/>
    <w:rsid w:val="004870CB"/>
    <w:rsid w:val="0049057F"/>
    <w:rsid w:val="00490807"/>
    <w:rsid w:val="00490BC9"/>
    <w:rsid w:val="00490D4F"/>
    <w:rsid w:val="00490EFC"/>
    <w:rsid w:val="004910C5"/>
    <w:rsid w:val="0049139D"/>
    <w:rsid w:val="004919B0"/>
    <w:rsid w:val="00491E7E"/>
    <w:rsid w:val="00492913"/>
    <w:rsid w:val="00492F0D"/>
    <w:rsid w:val="0049302B"/>
    <w:rsid w:val="00493612"/>
    <w:rsid w:val="004938AD"/>
    <w:rsid w:val="0049441E"/>
    <w:rsid w:val="00494A24"/>
    <w:rsid w:val="00494AFE"/>
    <w:rsid w:val="00496647"/>
    <w:rsid w:val="00496AAE"/>
    <w:rsid w:val="00496EA1"/>
    <w:rsid w:val="00497F69"/>
    <w:rsid w:val="004A00CB"/>
    <w:rsid w:val="004A068B"/>
    <w:rsid w:val="004A0A31"/>
    <w:rsid w:val="004A15D4"/>
    <w:rsid w:val="004A1632"/>
    <w:rsid w:val="004A179D"/>
    <w:rsid w:val="004A2339"/>
    <w:rsid w:val="004A2B4D"/>
    <w:rsid w:val="004A3B60"/>
    <w:rsid w:val="004A3D84"/>
    <w:rsid w:val="004A40B4"/>
    <w:rsid w:val="004A42AA"/>
    <w:rsid w:val="004A5D8D"/>
    <w:rsid w:val="004A5DA7"/>
    <w:rsid w:val="004A5FA8"/>
    <w:rsid w:val="004A64ED"/>
    <w:rsid w:val="004A65B1"/>
    <w:rsid w:val="004A769A"/>
    <w:rsid w:val="004A7991"/>
    <w:rsid w:val="004B0461"/>
    <w:rsid w:val="004B0816"/>
    <w:rsid w:val="004B0BB0"/>
    <w:rsid w:val="004B209C"/>
    <w:rsid w:val="004B2438"/>
    <w:rsid w:val="004B2BE3"/>
    <w:rsid w:val="004B3AC8"/>
    <w:rsid w:val="004B3E8B"/>
    <w:rsid w:val="004B5CD8"/>
    <w:rsid w:val="004B6318"/>
    <w:rsid w:val="004B63B9"/>
    <w:rsid w:val="004B643D"/>
    <w:rsid w:val="004B74D5"/>
    <w:rsid w:val="004B7621"/>
    <w:rsid w:val="004C01A5"/>
    <w:rsid w:val="004C1166"/>
    <w:rsid w:val="004C167A"/>
    <w:rsid w:val="004C1750"/>
    <w:rsid w:val="004C2ED1"/>
    <w:rsid w:val="004C4F41"/>
    <w:rsid w:val="004C53EA"/>
    <w:rsid w:val="004C58BC"/>
    <w:rsid w:val="004C65A5"/>
    <w:rsid w:val="004C6899"/>
    <w:rsid w:val="004C7A5B"/>
    <w:rsid w:val="004D012A"/>
    <w:rsid w:val="004D1DD8"/>
    <w:rsid w:val="004D22A9"/>
    <w:rsid w:val="004D2313"/>
    <w:rsid w:val="004D481A"/>
    <w:rsid w:val="004D485E"/>
    <w:rsid w:val="004D4C36"/>
    <w:rsid w:val="004D4FF3"/>
    <w:rsid w:val="004D5334"/>
    <w:rsid w:val="004D550F"/>
    <w:rsid w:val="004D5686"/>
    <w:rsid w:val="004D5AC9"/>
    <w:rsid w:val="004D5B59"/>
    <w:rsid w:val="004D6222"/>
    <w:rsid w:val="004D6399"/>
    <w:rsid w:val="004D70E3"/>
    <w:rsid w:val="004D777A"/>
    <w:rsid w:val="004D7936"/>
    <w:rsid w:val="004E04C7"/>
    <w:rsid w:val="004E0615"/>
    <w:rsid w:val="004E0BE3"/>
    <w:rsid w:val="004E0F37"/>
    <w:rsid w:val="004E0FE2"/>
    <w:rsid w:val="004E16A9"/>
    <w:rsid w:val="004E1C93"/>
    <w:rsid w:val="004E20CE"/>
    <w:rsid w:val="004E25B7"/>
    <w:rsid w:val="004E26E0"/>
    <w:rsid w:val="004E3686"/>
    <w:rsid w:val="004E388E"/>
    <w:rsid w:val="004E3939"/>
    <w:rsid w:val="004E4672"/>
    <w:rsid w:val="004E4682"/>
    <w:rsid w:val="004E5024"/>
    <w:rsid w:val="004E59E5"/>
    <w:rsid w:val="004E5DDF"/>
    <w:rsid w:val="004E6612"/>
    <w:rsid w:val="004E66BB"/>
    <w:rsid w:val="004E6FB2"/>
    <w:rsid w:val="004E70BC"/>
    <w:rsid w:val="004F09A7"/>
    <w:rsid w:val="004F18E8"/>
    <w:rsid w:val="004F1C75"/>
    <w:rsid w:val="004F2395"/>
    <w:rsid w:val="004F28E7"/>
    <w:rsid w:val="004F2F8C"/>
    <w:rsid w:val="004F3419"/>
    <w:rsid w:val="004F3FD1"/>
    <w:rsid w:val="004F53BF"/>
    <w:rsid w:val="004F54D6"/>
    <w:rsid w:val="004F5501"/>
    <w:rsid w:val="004F580A"/>
    <w:rsid w:val="004F58ED"/>
    <w:rsid w:val="004F5D1B"/>
    <w:rsid w:val="004F7116"/>
    <w:rsid w:val="004F78AE"/>
    <w:rsid w:val="004F7975"/>
    <w:rsid w:val="0050067B"/>
    <w:rsid w:val="0050085C"/>
    <w:rsid w:val="00500E3D"/>
    <w:rsid w:val="005015F3"/>
    <w:rsid w:val="00501CBC"/>
    <w:rsid w:val="00503F31"/>
    <w:rsid w:val="0050434C"/>
    <w:rsid w:val="00504A81"/>
    <w:rsid w:val="0050544D"/>
    <w:rsid w:val="005059B8"/>
    <w:rsid w:val="00505D9E"/>
    <w:rsid w:val="00506BEE"/>
    <w:rsid w:val="00506C14"/>
    <w:rsid w:val="00506D5D"/>
    <w:rsid w:val="00510742"/>
    <w:rsid w:val="00511214"/>
    <w:rsid w:val="00511A56"/>
    <w:rsid w:val="0051227E"/>
    <w:rsid w:val="0051378F"/>
    <w:rsid w:val="00513960"/>
    <w:rsid w:val="00513DD9"/>
    <w:rsid w:val="005143DC"/>
    <w:rsid w:val="0051447E"/>
    <w:rsid w:val="00514511"/>
    <w:rsid w:val="005155F8"/>
    <w:rsid w:val="00515805"/>
    <w:rsid w:val="00516C78"/>
    <w:rsid w:val="005175C0"/>
    <w:rsid w:val="00517942"/>
    <w:rsid w:val="00517943"/>
    <w:rsid w:val="00520766"/>
    <w:rsid w:val="0052087F"/>
    <w:rsid w:val="00520AB0"/>
    <w:rsid w:val="00522262"/>
    <w:rsid w:val="00522C32"/>
    <w:rsid w:val="00522E21"/>
    <w:rsid w:val="00523536"/>
    <w:rsid w:val="0052370D"/>
    <w:rsid w:val="00524714"/>
    <w:rsid w:val="00524DBF"/>
    <w:rsid w:val="00524F8B"/>
    <w:rsid w:val="00525195"/>
    <w:rsid w:val="005252BC"/>
    <w:rsid w:val="00526582"/>
    <w:rsid w:val="00526746"/>
    <w:rsid w:val="005268F2"/>
    <w:rsid w:val="0052708E"/>
    <w:rsid w:val="00530E04"/>
    <w:rsid w:val="00530F4E"/>
    <w:rsid w:val="00531029"/>
    <w:rsid w:val="00531A94"/>
    <w:rsid w:val="00531E90"/>
    <w:rsid w:val="0053226C"/>
    <w:rsid w:val="0053262B"/>
    <w:rsid w:val="0053297C"/>
    <w:rsid w:val="00532F9A"/>
    <w:rsid w:val="00533780"/>
    <w:rsid w:val="00533D03"/>
    <w:rsid w:val="00535290"/>
    <w:rsid w:val="0053561C"/>
    <w:rsid w:val="0053565A"/>
    <w:rsid w:val="005364EC"/>
    <w:rsid w:val="005366EB"/>
    <w:rsid w:val="00537628"/>
    <w:rsid w:val="005400BB"/>
    <w:rsid w:val="00540667"/>
    <w:rsid w:val="00540793"/>
    <w:rsid w:val="00541CD7"/>
    <w:rsid w:val="00542D79"/>
    <w:rsid w:val="00542E5D"/>
    <w:rsid w:val="00543A43"/>
    <w:rsid w:val="005449E6"/>
    <w:rsid w:val="0054641D"/>
    <w:rsid w:val="005465EC"/>
    <w:rsid w:val="00546939"/>
    <w:rsid w:val="005474C4"/>
    <w:rsid w:val="00547B25"/>
    <w:rsid w:val="00550A5F"/>
    <w:rsid w:val="005512C9"/>
    <w:rsid w:val="00551678"/>
    <w:rsid w:val="00551743"/>
    <w:rsid w:val="005527ED"/>
    <w:rsid w:val="00552FA4"/>
    <w:rsid w:val="005542DF"/>
    <w:rsid w:val="005542E0"/>
    <w:rsid w:val="005548F1"/>
    <w:rsid w:val="00554A2A"/>
    <w:rsid w:val="00554C39"/>
    <w:rsid w:val="005553B4"/>
    <w:rsid w:val="005560A8"/>
    <w:rsid w:val="00556A09"/>
    <w:rsid w:val="00556F08"/>
    <w:rsid w:val="00556F33"/>
    <w:rsid w:val="005579BE"/>
    <w:rsid w:val="00557E54"/>
    <w:rsid w:val="00557F97"/>
    <w:rsid w:val="00560479"/>
    <w:rsid w:val="00561F71"/>
    <w:rsid w:val="00562B76"/>
    <w:rsid w:val="00562CB0"/>
    <w:rsid w:val="005632B9"/>
    <w:rsid w:val="005638A5"/>
    <w:rsid w:val="00563A7F"/>
    <w:rsid w:val="00564216"/>
    <w:rsid w:val="00564D5F"/>
    <w:rsid w:val="00565412"/>
    <w:rsid w:val="00566D1E"/>
    <w:rsid w:val="00567142"/>
    <w:rsid w:val="005676D5"/>
    <w:rsid w:val="00567B7F"/>
    <w:rsid w:val="00567BD5"/>
    <w:rsid w:val="005706DE"/>
    <w:rsid w:val="0057075B"/>
    <w:rsid w:val="00570E07"/>
    <w:rsid w:val="00570E77"/>
    <w:rsid w:val="00571043"/>
    <w:rsid w:val="00571535"/>
    <w:rsid w:val="005716EF"/>
    <w:rsid w:val="00571E21"/>
    <w:rsid w:val="005721A2"/>
    <w:rsid w:val="00572317"/>
    <w:rsid w:val="005727FD"/>
    <w:rsid w:val="00572B1C"/>
    <w:rsid w:val="00572F8A"/>
    <w:rsid w:val="00573519"/>
    <w:rsid w:val="00573DED"/>
    <w:rsid w:val="00574002"/>
    <w:rsid w:val="005746EE"/>
    <w:rsid w:val="0057529E"/>
    <w:rsid w:val="00575B1E"/>
    <w:rsid w:val="005767E1"/>
    <w:rsid w:val="0057726E"/>
    <w:rsid w:val="00577445"/>
    <w:rsid w:val="00580630"/>
    <w:rsid w:val="00580AC9"/>
    <w:rsid w:val="00580C42"/>
    <w:rsid w:val="00580FD3"/>
    <w:rsid w:val="00580FD9"/>
    <w:rsid w:val="00581C84"/>
    <w:rsid w:val="00581E69"/>
    <w:rsid w:val="0058257E"/>
    <w:rsid w:val="0058264E"/>
    <w:rsid w:val="00583716"/>
    <w:rsid w:val="00583A7B"/>
    <w:rsid w:val="00584389"/>
    <w:rsid w:val="0058482B"/>
    <w:rsid w:val="00584C38"/>
    <w:rsid w:val="005851EF"/>
    <w:rsid w:val="00585A38"/>
    <w:rsid w:val="00585DDF"/>
    <w:rsid w:val="005862F9"/>
    <w:rsid w:val="00587185"/>
    <w:rsid w:val="00590FC5"/>
    <w:rsid w:val="005911CD"/>
    <w:rsid w:val="00592A90"/>
    <w:rsid w:val="005937FB"/>
    <w:rsid w:val="0059389D"/>
    <w:rsid w:val="005939B9"/>
    <w:rsid w:val="00593D85"/>
    <w:rsid w:val="0059433B"/>
    <w:rsid w:val="0059514F"/>
    <w:rsid w:val="00595486"/>
    <w:rsid w:val="00595E2D"/>
    <w:rsid w:val="0059666D"/>
    <w:rsid w:val="0059674C"/>
    <w:rsid w:val="005971DE"/>
    <w:rsid w:val="0059734B"/>
    <w:rsid w:val="00597648"/>
    <w:rsid w:val="00597734"/>
    <w:rsid w:val="00597B8D"/>
    <w:rsid w:val="005A0399"/>
    <w:rsid w:val="005A0835"/>
    <w:rsid w:val="005A1A2F"/>
    <w:rsid w:val="005A1B30"/>
    <w:rsid w:val="005A2D3D"/>
    <w:rsid w:val="005A3209"/>
    <w:rsid w:val="005A39F3"/>
    <w:rsid w:val="005A3A46"/>
    <w:rsid w:val="005A41A1"/>
    <w:rsid w:val="005A69CB"/>
    <w:rsid w:val="005A7864"/>
    <w:rsid w:val="005A7F4C"/>
    <w:rsid w:val="005A7FAB"/>
    <w:rsid w:val="005B2016"/>
    <w:rsid w:val="005B2600"/>
    <w:rsid w:val="005B2AB1"/>
    <w:rsid w:val="005B3F65"/>
    <w:rsid w:val="005B4457"/>
    <w:rsid w:val="005B46C6"/>
    <w:rsid w:val="005B4AE1"/>
    <w:rsid w:val="005B5477"/>
    <w:rsid w:val="005B579A"/>
    <w:rsid w:val="005B5A12"/>
    <w:rsid w:val="005B5E53"/>
    <w:rsid w:val="005B6711"/>
    <w:rsid w:val="005B6FA8"/>
    <w:rsid w:val="005C11FF"/>
    <w:rsid w:val="005C1E42"/>
    <w:rsid w:val="005C32E8"/>
    <w:rsid w:val="005C3A5D"/>
    <w:rsid w:val="005C45EB"/>
    <w:rsid w:val="005C492F"/>
    <w:rsid w:val="005C49C3"/>
    <w:rsid w:val="005C54E5"/>
    <w:rsid w:val="005C54FF"/>
    <w:rsid w:val="005C5755"/>
    <w:rsid w:val="005C71BE"/>
    <w:rsid w:val="005C7C5B"/>
    <w:rsid w:val="005C7CC5"/>
    <w:rsid w:val="005D321C"/>
    <w:rsid w:val="005D429B"/>
    <w:rsid w:val="005D430F"/>
    <w:rsid w:val="005D486B"/>
    <w:rsid w:val="005D495F"/>
    <w:rsid w:val="005D582C"/>
    <w:rsid w:val="005D650B"/>
    <w:rsid w:val="005D6D36"/>
    <w:rsid w:val="005D72E8"/>
    <w:rsid w:val="005D78FD"/>
    <w:rsid w:val="005E1425"/>
    <w:rsid w:val="005E1431"/>
    <w:rsid w:val="005E1CF6"/>
    <w:rsid w:val="005E1FDA"/>
    <w:rsid w:val="005E2852"/>
    <w:rsid w:val="005E2B1D"/>
    <w:rsid w:val="005E3D29"/>
    <w:rsid w:val="005E465C"/>
    <w:rsid w:val="005E4B0B"/>
    <w:rsid w:val="005E4B22"/>
    <w:rsid w:val="005E5C77"/>
    <w:rsid w:val="005E6255"/>
    <w:rsid w:val="005E630A"/>
    <w:rsid w:val="005E73DA"/>
    <w:rsid w:val="005E764E"/>
    <w:rsid w:val="005F0150"/>
    <w:rsid w:val="005F1FA5"/>
    <w:rsid w:val="005F23D1"/>
    <w:rsid w:val="005F2FB3"/>
    <w:rsid w:val="005F3055"/>
    <w:rsid w:val="005F335E"/>
    <w:rsid w:val="005F3429"/>
    <w:rsid w:val="005F3D2B"/>
    <w:rsid w:val="005F3D50"/>
    <w:rsid w:val="005F47AB"/>
    <w:rsid w:val="005F50A3"/>
    <w:rsid w:val="005F5A9D"/>
    <w:rsid w:val="005F6015"/>
    <w:rsid w:val="005F66DB"/>
    <w:rsid w:val="005F6EDD"/>
    <w:rsid w:val="00600E15"/>
    <w:rsid w:val="00600E7C"/>
    <w:rsid w:val="006033AC"/>
    <w:rsid w:val="006033C9"/>
    <w:rsid w:val="00603F10"/>
    <w:rsid w:val="006042CC"/>
    <w:rsid w:val="00605079"/>
    <w:rsid w:val="006053C4"/>
    <w:rsid w:val="00605B9B"/>
    <w:rsid w:val="00605DE6"/>
    <w:rsid w:val="00606BA8"/>
    <w:rsid w:val="00607EAC"/>
    <w:rsid w:val="006101A0"/>
    <w:rsid w:val="00610B2D"/>
    <w:rsid w:val="00610B4E"/>
    <w:rsid w:val="006129CA"/>
    <w:rsid w:val="00612C4C"/>
    <w:rsid w:val="00613107"/>
    <w:rsid w:val="0061323E"/>
    <w:rsid w:val="00613388"/>
    <w:rsid w:val="00613834"/>
    <w:rsid w:val="00613CF0"/>
    <w:rsid w:val="00613F59"/>
    <w:rsid w:val="006149FE"/>
    <w:rsid w:val="00614ABD"/>
    <w:rsid w:val="00614F8D"/>
    <w:rsid w:val="0061647A"/>
    <w:rsid w:val="006167CC"/>
    <w:rsid w:val="006173C9"/>
    <w:rsid w:val="006179B8"/>
    <w:rsid w:val="006206CD"/>
    <w:rsid w:val="00620B9E"/>
    <w:rsid w:val="00620D45"/>
    <w:rsid w:val="00621FBD"/>
    <w:rsid w:val="00622113"/>
    <w:rsid w:val="0062286A"/>
    <w:rsid w:val="00623138"/>
    <w:rsid w:val="00623819"/>
    <w:rsid w:val="00624243"/>
    <w:rsid w:val="00624C17"/>
    <w:rsid w:val="006255E1"/>
    <w:rsid w:val="00627379"/>
    <w:rsid w:val="0062784F"/>
    <w:rsid w:val="0062790C"/>
    <w:rsid w:val="006279EA"/>
    <w:rsid w:val="00627BC6"/>
    <w:rsid w:val="00627C5E"/>
    <w:rsid w:val="006302A9"/>
    <w:rsid w:val="006305FC"/>
    <w:rsid w:val="00630E0F"/>
    <w:rsid w:val="00632372"/>
    <w:rsid w:val="00632A88"/>
    <w:rsid w:val="00632AEB"/>
    <w:rsid w:val="00632C6B"/>
    <w:rsid w:val="006332DF"/>
    <w:rsid w:val="00633451"/>
    <w:rsid w:val="006337C0"/>
    <w:rsid w:val="006339FD"/>
    <w:rsid w:val="00633ACD"/>
    <w:rsid w:val="00633B86"/>
    <w:rsid w:val="00633ED2"/>
    <w:rsid w:val="006340B0"/>
    <w:rsid w:val="0063422D"/>
    <w:rsid w:val="00635ABE"/>
    <w:rsid w:val="0063665D"/>
    <w:rsid w:val="00636A78"/>
    <w:rsid w:val="00636B68"/>
    <w:rsid w:val="00637171"/>
    <w:rsid w:val="0064077F"/>
    <w:rsid w:val="0064090A"/>
    <w:rsid w:val="00640F09"/>
    <w:rsid w:val="00641489"/>
    <w:rsid w:val="00642602"/>
    <w:rsid w:val="00642C46"/>
    <w:rsid w:val="00643BC9"/>
    <w:rsid w:val="00643D9A"/>
    <w:rsid w:val="00644C37"/>
    <w:rsid w:val="00644E10"/>
    <w:rsid w:val="0064575B"/>
    <w:rsid w:val="00646171"/>
    <w:rsid w:val="006477EB"/>
    <w:rsid w:val="00647FDE"/>
    <w:rsid w:val="00650FBE"/>
    <w:rsid w:val="00652C04"/>
    <w:rsid w:val="006534E5"/>
    <w:rsid w:val="00653C74"/>
    <w:rsid w:val="00654086"/>
    <w:rsid w:val="0065425F"/>
    <w:rsid w:val="00655AD0"/>
    <w:rsid w:val="00655DC0"/>
    <w:rsid w:val="00657B97"/>
    <w:rsid w:val="00657ECF"/>
    <w:rsid w:val="00660D7E"/>
    <w:rsid w:val="006611DF"/>
    <w:rsid w:val="00662A71"/>
    <w:rsid w:val="00662E41"/>
    <w:rsid w:val="0066349C"/>
    <w:rsid w:val="00663C03"/>
    <w:rsid w:val="00663D82"/>
    <w:rsid w:val="00665902"/>
    <w:rsid w:val="00665C8E"/>
    <w:rsid w:val="00666432"/>
    <w:rsid w:val="0066686A"/>
    <w:rsid w:val="00666D93"/>
    <w:rsid w:val="00667BF1"/>
    <w:rsid w:val="00670E1D"/>
    <w:rsid w:val="00671A76"/>
    <w:rsid w:val="00671CF5"/>
    <w:rsid w:val="00671F03"/>
    <w:rsid w:val="0067262A"/>
    <w:rsid w:val="00672A77"/>
    <w:rsid w:val="00672EFC"/>
    <w:rsid w:val="00673A9E"/>
    <w:rsid w:val="00673C3C"/>
    <w:rsid w:val="00673F3F"/>
    <w:rsid w:val="00673F64"/>
    <w:rsid w:val="006740AC"/>
    <w:rsid w:val="00674592"/>
    <w:rsid w:val="00674663"/>
    <w:rsid w:val="00674736"/>
    <w:rsid w:val="006749CD"/>
    <w:rsid w:val="00674F7F"/>
    <w:rsid w:val="0067547B"/>
    <w:rsid w:val="0067551B"/>
    <w:rsid w:val="00675B8B"/>
    <w:rsid w:val="00677A09"/>
    <w:rsid w:val="00677AB9"/>
    <w:rsid w:val="00680194"/>
    <w:rsid w:val="006806A7"/>
    <w:rsid w:val="00680F4C"/>
    <w:rsid w:val="00681B9C"/>
    <w:rsid w:val="0068205A"/>
    <w:rsid w:val="0068250F"/>
    <w:rsid w:val="00682860"/>
    <w:rsid w:val="0068291A"/>
    <w:rsid w:val="00684962"/>
    <w:rsid w:val="00684D52"/>
    <w:rsid w:val="00685872"/>
    <w:rsid w:val="00685CCF"/>
    <w:rsid w:val="0068615E"/>
    <w:rsid w:val="00686345"/>
    <w:rsid w:val="00686C28"/>
    <w:rsid w:val="00686D25"/>
    <w:rsid w:val="00687276"/>
    <w:rsid w:val="00687D39"/>
    <w:rsid w:val="0069044A"/>
    <w:rsid w:val="00691BEB"/>
    <w:rsid w:val="006922A2"/>
    <w:rsid w:val="006924B6"/>
    <w:rsid w:val="00693631"/>
    <w:rsid w:val="006938C5"/>
    <w:rsid w:val="00694184"/>
    <w:rsid w:val="00697CA1"/>
    <w:rsid w:val="006A0682"/>
    <w:rsid w:val="006A0A0D"/>
    <w:rsid w:val="006A140B"/>
    <w:rsid w:val="006A1628"/>
    <w:rsid w:val="006A31C8"/>
    <w:rsid w:val="006A32F1"/>
    <w:rsid w:val="006A334B"/>
    <w:rsid w:val="006A3E68"/>
    <w:rsid w:val="006A464E"/>
    <w:rsid w:val="006A55B7"/>
    <w:rsid w:val="006A58AF"/>
    <w:rsid w:val="006A5D1B"/>
    <w:rsid w:val="006A5E2A"/>
    <w:rsid w:val="006A5F4F"/>
    <w:rsid w:val="006A63F4"/>
    <w:rsid w:val="006A751E"/>
    <w:rsid w:val="006B05F5"/>
    <w:rsid w:val="006B0E97"/>
    <w:rsid w:val="006B17F4"/>
    <w:rsid w:val="006B1A65"/>
    <w:rsid w:val="006B2058"/>
    <w:rsid w:val="006B25BA"/>
    <w:rsid w:val="006B29DF"/>
    <w:rsid w:val="006B3CC6"/>
    <w:rsid w:val="006B4A30"/>
    <w:rsid w:val="006B4C7F"/>
    <w:rsid w:val="006B509B"/>
    <w:rsid w:val="006B52CA"/>
    <w:rsid w:val="006B56E5"/>
    <w:rsid w:val="006B5B4E"/>
    <w:rsid w:val="006B63F4"/>
    <w:rsid w:val="006B698F"/>
    <w:rsid w:val="006B7472"/>
    <w:rsid w:val="006B76BD"/>
    <w:rsid w:val="006C0018"/>
    <w:rsid w:val="006C058F"/>
    <w:rsid w:val="006C05DA"/>
    <w:rsid w:val="006C10D2"/>
    <w:rsid w:val="006C127B"/>
    <w:rsid w:val="006C1FBE"/>
    <w:rsid w:val="006C1FF4"/>
    <w:rsid w:val="006C2548"/>
    <w:rsid w:val="006C25B0"/>
    <w:rsid w:val="006C3623"/>
    <w:rsid w:val="006C4B6D"/>
    <w:rsid w:val="006C4D47"/>
    <w:rsid w:val="006C5375"/>
    <w:rsid w:val="006C5A17"/>
    <w:rsid w:val="006C5BD0"/>
    <w:rsid w:val="006C746F"/>
    <w:rsid w:val="006D103C"/>
    <w:rsid w:val="006D121C"/>
    <w:rsid w:val="006D14CE"/>
    <w:rsid w:val="006D1A04"/>
    <w:rsid w:val="006D1DBB"/>
    <w:rsid w:val="006D2F36"/>
    <w:rsid w:val="006D32CF"/>
    <w:rsid w:val="006D47ED"/>
    <w:rsid w:val="006D4890"/>
    <w:rsid w:val="006D5125"/>
    <w:rsid w:val="006D51B0"/>
    <w:rsid w:val="006D5F2E"/>
    <w:rsid w:val="006D65B4"/>
    <w:rsid w:val="006D798A"/>
    <w:rsid w:val="006D7E2E"/>
    <w:rsid w:val="006E0145"/>
    <w:rsid w:val="006E0158"/>
    <w:rsid w:val="006E0A2A"/>
    <w:rsid w:val="006E1DD6"/>
    <w:rsid w:val="006E2882"/>
    <w:rsid w:val="006E3AB9"/>
    <w:rsid w:val="006E4490"/>
    <w:rsid w:val="006E48C1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10C8"/>
    <w:rsid w:val="006F1CD7"/>
    <w:rsid w:val="006F1FBD"/>
    <w:rsid w:val="006F2F7F"/>
    <w:rsid w:val="006F35EA"/>
    <w:rsid w:val="006F3C57"/>
    <w:rsid w:val="006F4C93"/>
    <w:rsid w:val="006F5692"/>
    <w:rsid w:val="006F5A9E"/>
    <w:rsid w:val="006F5C26"/>
    <w:rsid w:val="006F5EF0"/>
    <w:rsid w:val="006F6144"/>
    <w:rsid w:val="006F61BA"/>
    <w:rsid w:val="006F6C64"/>
    <w:rsid w:val="006F6DE8"/>
    <w:rsid w:val="006F79BB"/>
    <w:rsid w:val="00700824"/>
    <w:rsid w:val="00701057"/>
    <w:rsid w:val="00701B6D"/>
    <w:rsid w:val="00701C65"/>
    <w:rsid w:val="00701E6D"/>
    <w:rsid w:val="00703B5D"/>
    <w:rsid w:val="00704DF0"/>
    <w:rsid w:val="00706209"/>
    <w:rsid w:val="00706920"/>
    <w:rsid w:val="00706DC7"/>
    <w:rsid w:val="0070770F"/>
    <w:rsid w:val="007078BF"/>
    <w:rsid w:val="00707B2E"/>
    <w:rsid w:val="0070C86A"/>
    <w:rsid w:val="0071022A"/>
    <w:rsid w:val="00710A2E"/>
    <w:rsid w:val="00710E38"/>
    <w:rsid w:val="007119BC"/>
    <w:rsid w:val="00712739"/>
    <w:rsid w:val="00712DEC"/>
    <w:rsid w:val="00713D85"/>
    <w:rsid w:val="00713EA9"/>
    <w:rsid w:val="007145CA"/>
    <w:rsid w:val="00714A61"/>
    <w:rsid w:val="0071515C"/>
    <w:rsid w:val="00715871"/>
    <w:rsid w:val="007161E0"/>
    <w:rsid w:val="007162A4"/>
    <w:rsid w:val="00716514"/>
    <w:rsid w:val="00716560"/>
    <w:rsid w:val="007167F5"/>
    <w:rsid w:val="00716E27"/>
    <w:rsid w:val="00717A41"/>
    <w:rsid w:val="00717B28"/>
    <w:rsid w:val="00717C47"/>
    <w:rsid w:val="007204FA"/>
    <w:rsid w:val="00720739"/>
    <w:rsid w:val="00720D1E"/>
    <w:rsid w:val="00721FF7"/>
    <w:rsid w:val="00722AB3"/>
    <w:rsid w:val="00722C93"/>
    <w:rsid w:val="007235F2"/>
    <w:rsid w:val="00723671"/>
    <w:rsid w:val="00723E52"/>
    <w:rsid w:val="0072459F"/>
    <w:rsid w:val="00724C94"/>
    <w:rsid w:val="007253C2"/>
    <w:rsid w:val="00725D69"/>
    <w:rsid w:val="0072606E"/>
    <w:rsid w:val="007262EA"/>
    <w:rsid w:val="00726628"/>
    <w:rsid w:val="00726A8E"/>
    <w:rsid w:val="007278B6"/>
    <w:rsid w:val="00727F8A"/>
    <w:rsid w:val="007301B1"/>
    <w:rsid w:val="0073134D"/>
    <w:rsid w:val="00731664"/>
    <w:rsid w:val="00731670"/>
    <w:rsid w:val="00731857"/>
    <w:rsid w:val="00731A11"/>
    <w:rsid w:val="00731A9A"/>
    <w:rsid w:val="00731C74"/>
    <w:rsid w:val="00732AFF"/>
    <w:rsid w:val="0073401C"/>
    <w:rsid w:val="00734651"/>
    <w:rsid w:val="00734CEC"/>
    <w:rsid w:val="007352E3"/>
    <w:rsid w:val="00735CA3"/>
    <w:rsid w:val="007373BF"/>
    <w:rsid w:val="007376CE"/>
    <w:rsid w:val="00737A23"/>
    <w:rsid w:val="00737D0C"/>
    <w:rsid w:val="00737D68"/>
    <w:rsid w:val="00740A8A"/>
    <w:rsid w:val="00741C8A"/>
    <w:rsid w:val="00743D31"/>
    <w:rsid w:val="00744098"/>
    <w:rsid w:val="0074480B"/>
    <w:rsid w:val="00744AA7"/>
    <w:rsid w:val="00744DB9"/>
    <w:rsid w:val="00745519"/>
    <w:rsid w:val="00745D90"/>
    <w:rsid w:val="00745EF3"/>
    <w:rsid w:val="007460F8"/>
    <w:rsid w:val="0074752A"/>
    <w:rsid w:val="00747A14"/>
    <w:rsid w:val="0075024C"/>
    <w:rsid w:val="0075070F"/>
    <w:rsid w:val="00750BB7"/>
    <w:rsid w:val="00750F7A"/>
    <w:rsid w:val="00751164"/>
    <w:rsid w:val="007513FC"/>
    <w:rsid w:val="00751ACD"/>
    <w:rsid w:val="007527DA"/>
    <w:rsid w:val="0075292D"/>
    <w:rsid w:val="007531DC"/>
    <w:rsid w:val="00753590"/>
    <w:rsid w:val="00753F87"/>
    <w:rsid w:val="00754D43"/>
    <w:rsid w:val="00754FB0"/>
    <w:rsid w:val="00756493"/>
    <w:rsid w:val="007570B6"/>
    <w:rsid w:val="00757280"/>
    <w:rsid w:val="007577CA"/>
    <w:rsid w:val="00757884"/>
    <w:rsid w:val="00757C14"/>
    <w:rsid w:val="00757F78"/>
    <w:rsid w:val="00760A52"/>
    <w:rsid w:val="00760D26"/>
    <w:rsid w:val="00762CAE"/>
    <w:rsid w:val="007632B9"/>
    <w:rsid w:val="0076375F"/>
    <w:rsid w:val="00763FFF"/>
    <w:rsid w:val="00764FCE"/>
    <w:rsid w:val="00765596"/>
    <w:rsid w:val="007657A9"/>
    <w:rsid w:val="007660D0"/>
    <w:rsid w:val="00766279"/>
    <w:rsid w:val="00766502"/>
    <w:rsid w:val="00766C49"/>
    <w:rsid w:val="00766F22"/>
    <w:rsid w:val="00767357"/>
    <w:rsid w:val="007677F9"/>
    <w:rsid w:val="00771453"/>
    <w:rsid w:val="00772C89"/>
    <w:rsid w:val="00772F84"/>
    <w:rsid w:val="0077319B"/>
    <w:rsid w:val="00773843"/>
    <w:rsid w:val="00773EF9"/>
    <w:rsid w:val="007745EB"/>
    <w:rsid w:val="007745F5"/>
    <w:rsid w:val="007746D7"/>
    <w:rsid w:val="00774973"/>
    <w:rsid w:val="007752A4"/>
    <w:rsid w:val="0077582D"/>
    <w:rsid w:val="00776085"/>
    <w:rsid w:val="00776C0B"/>
    <w:rsid w:val="00776E10"/>
    <w:rsid w:val="00777144"/>
    <w:rsid w:val="0077741B"/>
    <w:rsid w:val="00780E7D"/>
    <w:rsid w:val="0078205F"/>
    <w:rsid w:val="00782151"/>
    <w:rsid w:val="00782236"/>
    <w:rsid w:val="00782E5D"/>
    <w:rsid w:val="00783B77"/>
    <w:rsid w:val="007848EF"/>
    <w:rsid w:val="00784B5E"/>
    <w:rsid w:val="00784E4E"/>
    <w:rsid w:val="00785725"/>
    <w:rsid w:val="0078580F"/>
    <w:rsid w:val="0078613B"/>
    <w:rsid w:val="00786339"/>
    <w:rsid w:val="007868EE"/>
    <w:rsid w:val="00790DBD"/>
    <w:rsid w:val="007911A9"/>
    <w:rsid w:val="00791514"/>
    <w:rsid w:val="0079188D"/>
    <w:rsid w:val="00791D04"/>
    <w:rsid w:val="00792ED3"/>
    <w:rsid w:val="0079324C"/>
    <w:rsid w:val="00793375"/>
    <w:rsid w:val="007946BA"/>
    <w:rsid w:val="0079472A"/>
    <w:rsid w:val="007949E8"/>
    <w:rsid w:val="00794A79"/>
    <w:rsid w:val="00795534"/>
    <w:rsid w:val="007955F9"/>
    <w:rsid w:val="00796761"/>
    <w:rsid w:val="00796ADA"/>
    <w:rsid w:val="00796EEF"/>
    <w:rsid w:val="007972A1"/>
    <w:rsid w:val="007A0080"/>
    <w:rsid w:val="007A3043"/>
    <w:rsid w:val="007A339C"/>
    <w:rsid w:val="007A3561"/>
    <w:rsid w:val="007A3721"/>
    <w:rsid w:val="007A4050"/>
    <w:rsid w:val="007A4CF5"/>
    <w:rsid w:val="007A4E2F"/>
    <w:rsid w:val="007A5112"/>
    <w:rsid w:val="007A53B6"/>
    <w:rsid w:val="007A58A6"/>
    <w:rsid w:val="007A5F4A"/>
    <w:rsid w:val="007A5FF6"/>
    <w:rsid w:val="007A6037"/>
    <w:rsid w:val="007A64D0"/>
    <w:rsid w:val="007A65C0"/>
    <w:rsid w:val="007A69E5"/>
    <w:rsid w:val="007A77DB"/>
    <w:rsid w:val="007A7C00"/>
    <w:rsid w:val="007B0268"/>
    <w:rsid w:val="007B06C4"/>
    <w:rsid w:val="007B1598"/>
    <w:rsid w:val="007B19AD"/>
    <w:rsid w:val="007B2023"/>
    <w:rsid w:val="007B2818"/>
    <w:rsid w:val="007B3311"/>
    <w:rsid w:val="007B3F8E"/>
    <w:rsid w:val="007B501C"/>
    <w:rsid w:val="007B65DD"/>
    <w:rsid w:val="007B661D"/>
    <w:rsid w:val="007B6657"/>
    <w:rsid w:val="007B75C3"/>
    <w:rsid w:val="007B76D5"/>
    <w:rsid w:val="007B7CCB"/>
    <w:rsid w:val="007C0072"/>
    <w:rsid w:val="007C0130"/>
    <w:rsid w:val="007C16C3"/>
    <w:rsid w:val="007C2B11"/>
    <w:rsid w:val="007C3605"/>
    <w:rsid w:val="007C4AE5"/>
    <w:rsid w:val="007C5005"/>
    <w:rsid w:val="007C515F"/>
    <w:rsid w:val="007C5CDB"/>
    <w:rsid w:val="007C7824"/>
    <w:rsid w:val="007C7C94"/>
    <w:rsid w:val="007D0284"/>
    <w:rsid w:val="007D0677"/>
    <w:rsid w:val="007D0EEB"/>
    <w:rsid w:val="007D1693"/>
    <w:rsid w:val="007D202B"/>
    <w:rsid w:val="007D2235"/>
    <w:rsid w:val="007D22EF"/>
    <w:rsid w:val="007D31DD"/>
    <w:rsid w:val="007D349F"/>
    <w:rsid w:val="007D3A8D"/>
    <w:rsid w:val="007D3C73"/>
    <w:rsid w:val="007D44F8"/>
    <w:rsid w:val="007D4719"/>
    <w:rsid w:val="007D4806"/>
    <w:rsid w:val="007D4A3F"/>
    <w:rsid w:val="007D53B9"/>
    <w:rsid w:val="007D56DB"/>
    <w:rsid w:val="007D669D"/>
    <w:rsid w:val="007D6BE0"/>
    <w:rsid w:val="007D711E"/>
    <w:rsid w:val="007D7340"/>
    <w:rsid w:val="007D7630"/>
    <w:rsid w:val="007E04A5"/>
    <w:rsid w:val="007E0BF8"/>
    <w:rsid w:val="007E13C6"/>
    <w:rsid w:val="007E165D"/>
    <w:rsid w:val="007E25E4"/>
    <w:rsid w:val="007E37A6"/>
    <w:rsid w:val="007E3F9B"/>
    <w:rsid w:val="007E4708"/>
    <w:rsid w:val="007E4D64"/>
    <w:rsid w:val="007E50FA"/>
    <w:rsid w:val="007E52AF"/>
    <w:rsid w:val="007E546F"/>
    <w:rsid w:val="007E5B4B"/>
    <w:rsid w:val="007E615D"/>
    <w:rsid w:val="007E65D0"/>
    <w:rsid w:val="007E6A97"/>
    <w:rsid w:val="007E6AEB"/>
    <w:rsid w:val="007E6EDE"/>
    <w:rsid w:val="007E76E0"/>
    <w:rsid w:val="007F1B48"/>
    <w:rsid w:val="007F2932"/>
    <w:rsid w:val="007F305E"/>
    <w:rsid w:val="007F3771"/>
    <w:rsid w:val="007F3FAD"/>
    <w:rsid w:val="007F449E"/>
    <w:rsid w:val="007F4825"/>
    <w:rsid w:val="007F4F92"/>
    <w:rsid w:val="007F5012"/>
    <w:rsid w:val="007F5630"/>
    <w:rsid w:val="007F5930"/>
    <w:rsid w:val="007F5A12"/>
    <w:rsid w:val="007F5A69"/>
    <w:rsid w:val="007F69E7"/>
    <w:rsid w:val="007F6B65"/>
    <w:rsid w:val="007F6F4A"/>
    <w:rsid w:val="007F72BE"/>
    <w:rsid w:val="007F77B2"/>
    <w:rsid w:val="007F7CD9"/>
    <w:rsid w:val="00800891"/>
    <w:rsid w:val="00800FAB"/>
    <w:rsid w:val="00800FE0"/>
    <w:rsid w:val="008010E7"/>
    <w:rsid w:val="0080142E"/>
    <w:rsid w:val="00802091"/>
    <w:rsid w:val="0080258B"/>
    <w:rsid w:val="008032A3"/>
    <w:rsid w:val="008036CF"/>
    <w:rsid w:val="00803B03"/>
    <w:rsid w:val="00804830"/>
    <w:rsid w:val="00804A90"/>
    <w:rsid w:val="0080559C"/>
    <w:rsid w:val="00805673"/>
    <w:rsid w:val="0080590D"/>
    <w:rsid w:val="00805EFC"/>
    <w:rsid w:val="00806948"/>
    <w:rsid w:val="00807E71"/>
    <w:rsid w:val="00810FDD"/>
    <w:rsid w:val="008111D8"/>
    <w:rsid w:val="00813334"/>
    <w:rsid w:val="008137C5"/>
    <w:rsid w:val="00813AC4"/>
    <w:rsid w:val="00813CC1"/>
    <w:rsid w:val="00813EE1"/>
    <w:rsid w:val="00814A87"/>
    <w:rsid w:val="00814AFA"/>
    <w:rsid w:val="00814BC3"/>
    <w:rsid w:val="008161E4"/>
    <w:rsid w:val="0081793E"/>
    <w:rsid w:val="00820990"/>
    <w:rsid w:val="00820AB5"/>
    <w:rsid w:val="00821489"/>
    <w:rsid w:val="00821628"/>
    <w:rsid w:val="0082171F"/>
    <w:rsid w:val="00821D91"/>
    <w:rsid w:val="0082298A"/>
    <w:rsid w:val="00822F53"/>
    <w:rsid w:val="00823993"/>
    <w:rsid w:val="00823DD7"/>
    <w:rsid w:val="0082457D"/>
    <w:rsid w:val="008245E0"/>
    <w:rsid w:val="00824FFD"/>
    <w:rsid w:val="00825B60"/>
    <w:rsid w:val="0082679D"/>
    <w:rsid w:val="00827446"/>
    <w:rsid w:val="00827711"/>
    <w:rsid w:val="00827E45"/>
    <w:rsid w:val="00827FDC"/>
    <w:rsid w:val="00827FEF"/>
    <w:rsid w:val="008307F2"/>
    <w:rsid w:val="00830AEA"/>
    <w:rsid w:val="0083139F"/>
    <w:rsid w:val="00831494"/>
    <w:rsid w:val="008315A1"/>
    <w:rsid w:val="00831DE1"/>
    <w:rsid w:val="0083223B"/>
    <w:rsid w:val="00833386"/>
    <w:rsid w:val="008335A1"/>
    <w:rsid w:val="00833A41"/>
    <w:rsid w:val="00833E11"/>
    <w:rsid w:val="00834335"/>
    <w:rsid w:val="008346AC"/>
    <w:rsid w:val="00835621"/>
    <w:rsid w:val="00835A4C"/>
    <w:rsid w:val="008401D8"/>
    <w:rsid w:val="00841A5D"/>
    <w:rsid w:val="00841F16"/>
    <w:rsid w:val="00843479"/>
    <w:rsid w:val="00845303"/>
    <w:rsid w:val="0084653F"/>
    <w:rsid w:val="008471A8"/>
    <w:rsid w:val="0084724C"/>
    <w:rsid w:val="00847617"/>
    <w:rsid w:val="00851B29"/>
    <w:rsid w:val="00852889"/>
    <w:rsid w:val="008528A5"/>
    <w:rsid w:val="00852E2D"/>
    <w:rsid w:val="00852FBA"/>
    <w:rsid w:val="008536AB"/>
    <w:rsid w:val="008538B0"/>
    <w:rsid w:val="00854BD2"/>
    <w:rsid w:val="008550FC"/>
    <w:rsid w:val="0085521E"/>
    <w:rsid w:val="00855BA7"/>
    <w:rsid w:val="00855D68"/>
    <w:rsid w:val="00856093"/>
    <w:rsid w:val="00856CB3"/>
    <w:rsid w:val="00857283"/>
    <w:rsid w:val="00857488"/>
    <w:rsid w:val="00860031"/>
    <w:rsid w:val="00862087"/>
    <w:rsid w:val="00862464"/>
    <w:rsid w:val="0086306C"/>
    <w:rsid w:val="008630F8"/>
    <w:rsid w:val="00863207"/>
    <w:rsid w:val="008634D2"/>
    <w:rsid w:val="00864605"/>
    <w:rsid w:val="008646FF"/>
    <w:rsid w:val="008647E1"/>
    <w:rsid w:val="00866B74"/>
    <w:rsid w:val="00866D68"/>
    <w:rsid w:val="00867197"/>
    <w:rsid w:val="00870115"/>
    <w:rsid w:val="0087038C"/>
    <w:rsid w:val="00870A22"/>
    <w:rsid w:val="00870A5F"/>
    <w:rsid w:val="00870E2F"/>
    <w:rsid w:val="00870FEE"/>
    <w:rsid w:val="0087132C"/>
    <w:rsid w:val="00871773"/>
    <w:rsid w:val="0087265C"/>
    <w:rsid w:val="00873B8F"/>
    <w:rsid w:val="00873D2A"/>
    <w:rsid w:val="00873F1A"/>
    <w:rsid w:val="00874B12"/>
    <w:rsid w:val="00876073"/>
    <w:rsid w:val="0087625D"/>
    <w:rsid w:val="00876838"/>
    <w:rsid w:val="00877494"/>
    <w:rsid w:val="008775A4"/>
    <w:rsid w:val="00877A65"/>
    <w:rsid w:val="0088021A"/>
    <w:rsid w:val="00881D4D"/>
    <w:rsid w:val="00881E32"/>
    <w:rsid w:val="00882E3E"/>
    <w:rsid w:val="008833AF"/>
    <w:rsid w:val="00883C38"/>
    <w:rsid w:val="00884228"/>
    <w:rsid w:val="008842A9"/>
    <w:rsid w:val="0088430D"/>
    <w:rsid w:val="00884686"/>
    <w:rsid w:val="00884B23"/>
    <w:rsid w:val="00884BC8"/>
    <w:rsid w:val="00884BE4"/>
    <w:rsid w:val="008857DB"/>
    <w:rsid w:val="0088587F"/>
    <w:rsid w:val="00885B18"/>
    <w:rsid w:val="00886137"/>
    <w:rsid w:val="008868A1"/>
    <w:rsid w:val="0088698A"/>
    <w:rsid w:val="008913F2"/>
    <w:rsid w:val="008919F7"/>
    <w:rsid w:val="008927F9"/>
    <w:rsid w:val="008931D1"/>
    <w:rsid w:val="00894BDD"/>
    <w:rsid w:val="00895C6D"/>
    <w:rsid w:val="00896457"/>
    <w:rsid w:val="00896515"/>
    <w:rsid w:val="0089674B"/>
    <w:rsid w:val="00897C1D"/>
    <w:rsid w:val="00897C5B"/>
    <w:rsid w:val="008A06E1"/>
    <w:rsid w:val="008A128B"/>
    <w:rsid w:val="008A172F"/>
    <w:rsid w:val="008A26D4"/>
    <w:rsid w:val="008A3ED6"/>
    <w:rsid w:val="008A3EE6"/>
    <w:rsid w:val="008A42E0"/>
    <w:rsid w:val="008A53B3"/>
    <w:rsid w:val="008A5A5B"/>
    <w:rsid w:val="008A63DC"/>
    <w:rsid w:val="008A72F8"/>
    <w:rsid w:val="008A7C19"/>
    <w:rsid w:val="008A7EDC"/>
    <w:rsid w:val="008A7FCC"/>
    <w:rsid w:val="008B1280"/>
    <w:rsid w:val="008B19ED"/>
    <w:rsid w:val="008B1C62"/>
    <w:rsid w:val="008B2D7F"/>
    <w:rsid w:val="008B2EAF"/>
    <w:rsid w:val="008B39AF"/>
    <w:rsid w:val="008B3AE0"/>
    <w:rsid w:val="008B491B"/>
    <w:rsid w:val="008B4CBF"/>
    <w:rsid w:val="008B4EA1"/>
    <w:rsid w:val="008B510C"/>
    <w:rsid w:val="008B516F"/>
    <w:rsid w:val="008B5D29"/>
    <w:rsid w:val="008B60F3"/>
    <w:rsid w:val="008B6A11"/>
    <w:rsid w:val="008B72EA"/>
    <w:rsid w:val="008C0723"/>
    <w:rsid w:val="008C0885"/>
    <w:rsid w:val="008C2605"/>
    <w:rsid w:val="008C2DE9"/>
    <w:rsid w:val="008C3BEA"/>
    <w:rsid w:val="008C3F15"/>
    <w:rsid w:val="008C4475"/>
    <w:rsid w:val="008C49E9"/>
    <w:rsid w:val="008C5330"/>
    <w:rsid w:val="008C5F57"/>
    <w:rsid w:val="008C6DBE"/>
    <w:rsid w:val="008C700B"/>
    <w:rsid w:val="008D08B0"/>
    <w:rsid w:val="008D08DB"/>
    <w:rsid w:val="008D0A8C"/>
    <w:rsid w:val="008D1CDA"/>
    <w:rsid w:val="008D2023"/>
    <w:rsid w:val="008D29F3"/>
    <w:rsid w:val="008D3057"/>
    <w:rsid w:val="008D3754"/>
    <w:rsid w:val="008D3C74"/>
    <w:rsid w:val="008D3FFE"/>
    <w:rsid w:val="008D4262"/>
    <w:rsid w:val="008D4797"/>
    <w:rsid w:val="008D47CC"/>
    <w:rsid w:val="008D4A93"/>
    <w:rsid w:val="008D4FCC"/>
    <w:rsid w:val="008D5676"/>
    <w:rsid w:val="008D56DF"/>
    <w:rsid w:val="008D5A3C"/>
    <w:rsid w:val="008D6987"/>
    <w:rsid w:val="008D768A"/>
    <w:rsid w:val="008D772F"/>
    <w:rsid w:val="008D7B44"/>
    <w:rsid w:val="008D7C06"/>
    <w:rsid w:val="008E0FE3"/>
    <w:rsid w:val="008E1021"/>
    <w:rsid w:val="008E1A5E"/>
    <w:rsid w:val="008E1BAC"/>
    <w:rsid w:val="008E2B46"/>
    <w:rsid w:val="008E2EBA"/>
    <w:rsid w:val="008E3041"/>
    <w:rsid w:val="008E5AEA"/>
    <w:rsid w:val="008E6138"/>
    <w:rsid w:val="008E6A5F"/>
    <w:rsid w:val="008E6EFB"/>
    <w:rsid w:val="008E7485"/>
    <w:rsid w:val="008E768F"/>
    <w:rsid w:val="008F00E7"/>
    <w:rsid w:val="008F02C8"/>
    <w:rsid w:val="008F2347"/>
    <w:rsid w:val="008F2422"/>
    <w:rsid w:val="008F2D12"/>
    <w:rsid w:val="008F2EDC"/>
    <w:rsid w:val="008F32D0"/>
    <w:rsid w:val="008F342C"/>
    <w:rsid w:val="008F3F23"/>
    <w:rsid w:val="008F5557"/>
    <w:rsid w:val="008F5635"/>
    <w:rsid w:val="008F6537"/>
    <w:rsid w:val="008F6A25"/>
    <w:rsid w:val="008F777E"/>
    <w:rsid w:val="009016FE"/>
    <w:rsid w:val="00901FCC"/>
    <w:rsid w:val="009025B3"/>
    <w:rsid w:val="00902A5A"/>
    <w:rsid w:val="00902AD9"/>
    <w:rsid w:val="00902D41"/>
    <w:rsid w:val="009031E0"/>
    <w:rsid w:val="00903F99"/>
    <w:rsid w:val="00904234"/>
    <w:rsid w:val="009061E6"/>
    <w:rsid w:val="00907405"/>
    <w:rsid w:val="009076DF"/>
    <w:rsid w:val="00907B12"/>
    <w:rsid w:val="00907DA7"/>
    <w:rsid w:val="00907F64"/>
    <w:rsid w:val="009106D3"/>
    <w:rsid w:val="009108CF"/>
    <w:rsid w:val="00911B06"/>
    <w:rsid w:val="009137E0"/>
    <w:rsid w:val="00913E7A"/>
    <w:rsid w:val="009158A2"/>
    <w:rsid w:val="009165FA"/>
    <w:rsid w:val="00917D56"/>
    <w:rsid w:val="00917F7C"/>
    <w:rsid w:val="00920FBE"/>
    <w:rsid w:val="00922D2D"/>
    <w:rsid w:val="00922D64"/>
    <w:rsid w:val="009231B3"/>
    <w:rsid w:val="009232A8"/>
    <w:rsid w:val="0092335E"/>
    <w:rsid w:val="00923834"/>
    <w:rsid w:val="00924AF3"/>
    <w:rsid w:val="00924B11"/>
    <w:rsid w:val="0092566A"/>
    <w:rsid w:val="009257C4"/>
    <w:rsid w:val="00925C33"/>
    <w:rsid w:val="009260C9"/>
    <w:rsid w:val="00926204"/>
    <w:rsid w:val="00927304"/>
    <w:rsid w:val="009277AD"/>
    <w:rsid w:val="00927992"/>
    <w:rsid w:val="00930067"/>
    <w:rsid w:val="00930798"/>
    <w:rsid w:val="00933383"/>
    <w:rsid w:val="00933F31"/>
    <w:rsid w:val="00934510"/>
    <w:rsid w:val="00934630"/>
    <w:rsid w:val="00934B27"/>
    <w:rsid w:val="00934E4F"/>
    <w:rsid w:val="009350C7"/>
    <w:rsid w:val="00935577"/>
    <w:rsid w:val="00935ED9"/>
    <w:rsid w:val="00936416"/>
    <w:rsid w:val="00937907"/>
    <w:rsid w:val="0094075A"/>
    <w:rsid w:val="00940BCE"/>
    <w:rsid w:val="0094171D"/>
    <w:rsid w:val="00942559"/>
    <w:rsid w:val="0094294C"/>
    <w:rsid w:val="00942FD7"/>
    <w:rsid w:val="00943245"/>
    <w:rsid w:val="0094327F"/>
    <w:rsid w:val="009438AD"/>
    <w:rsid w:val="00943C37"/>
    <w:rsid w:val="00943C95"/>
    <w:rsid w:val="00944311"/>
    <w:rsid w:val="009444BB"/>
    <w:rsid w:val="00944A0F"/>
    <w:rsid w:val="009450F4"/>
    <w:rsid w:val="0094521A"/>
    <w:rsid w:val="0094547B"/>
    <w:rsid w:val="0094593C"/>
    <w:rsid w:val="00945A08"/>
    <w:rsid w:val="00945E84"/>
    <w:rsid w:val="00945EA8"/>
    <w:rsid w:val="009465CA"/>
    <w:rsid w:val="009474DB"/>
    <w:rsid w:val="00947CEF"/>
    <w:rsid w:val="00950D26"/>
    <w:rsid w:val="00952BE3"/>
    <w:rsid w:val="00952C88"/>
    <w:rsid w:val="00952FDE"/>
    <w:rsid w:val="00953504"/>
    <w:rsid w:val="009545A7"/>
    <w:rsid w:val="0095470C"/>
    <w:rsid w:val="009549D7"/>
    <w:rsid w:val="00954C2F"/>
    <w:rsid w:val="009560D3"/>
    <w:rsid w:val="00956342"/>
    <w:rsid w:val="009566B8"/>
    <w:rsid w:val="00956D06"/>
    <w:rsid w:val="00956F7F"/>
    <w:rsid w:val="00957365"/>
    <w:rsid w:val="0095760C"/>
    <w:rsid w:val="0096030E"/>
    <w:rsid w:val="009607EC"/>
    <w:rsid w:val="009610F9"/>
    <w:rsid w:val="009636BD"/>
    <w:rsid w:val="0096404F"/>
    <w:rsid w:val="00964995"/>
    <w:rsid w:val="00964BEE"/>
    <w:rsid w:val="00965674"/>
    <w:rsid w:val="009662DA"/>
    <w:rsid w:val="00966940"/>
    <w:rsid w:val="00966AEF"/>
    <w:rsid w:val="009672CA"/>
    <w:rsid w:val="00970375"/>
    <w:rsid w:val="00970B66"/>
    <w:rsid w:val="00970DB4"/>
    <w:rsid w:val="009714A1"/>
    <w:rsid w:val="00971C51"/>
    <w:rsid w:val="00972390"/>
    <w:rsid w:val="009735C1"/>
    <w:rsid w:val="009739AD"/>
    <w:rsid w:val="009757A9"/>
    <w:rsid w:val="0097594B"/>
    <w:rsid w:val="009777F6"/>
    <w:rsid w:val="0097790F"/>
    <w:rsid w:val="00980489"/>
    <w:rsid w:val="00981DA3"/>
    <w:rsid w:val="00982076"/>
    <w:rsid w:val="00983DAB"/>
    <w:rsid w:val="00983FD7"/>
    <w:rsid w:val="00984080"/>
    <w:rsid w:val="009840FA"/>
    <w:rsid w:val="00984970"/>
    <w:rsid w:val="0098555A"/>
    <w:rsid w:val="00985CCC"/>
    <w:rsid w:val="00985E71"/>
    <w:rsid w:val="00986616"/>
    <w:rsid w:val="009869C1"/>
    <w:rsid w:val="00986A1E"/>
    <w:rsid w:val="00987368"/>
    <w:rsid w:val="009877C0"/>
    <w:rsid w:val="00990383"/>
    <w:rsid w:val="00990A05"/>
    <w:rsid w:val="009910D5"/>
    <w:rsid w:val="009912AF"/>
    <w:rsid w:val="009913F1"/>
    <w:rsid w:val="009919D7"/>
    <w:rsid w:val="00991B32"/>
    <w:rsid w:val="00992213"/>
    <w:rsid w:val="0099221A"/>
    <w:rsid w:val="009928DD"/>
    <w:rsid w:val="00993351"/>
    <w:rsid w:val="009941A9"/>
    <w:rsid w:val="0099467F"/>
    <w:rsid w:val="00994A5A"/>
    <w:rsid w:val="00994F09"/>
    <w:rsid w:val="009950CE"/>
    <w:rsid w:val="00995148"/>
    <w:rsid w:val="009951AD"/>
    <w:rsid w:val="0099577A"/>
    <w:rsid w:val="0099585E"/>
    <w:rsid w:val="00995B3D"/>
    <w:rsid w:val="00995DA7"/>
    <w:rsid w:val="009960EB"/>
    <w:rsid w:val="00996168"/>
    <w:rsid w:val="00997077"/>
    <w:rsid w:val="00997426"/>
    <w:rsid w:val="0099764C"/>
    <w:rsid w:val="009A0C8B"/>
    <w:rsid w:val="009A0F7B"/>
    <w:rsid w:val="009A194D"/>
    <w:rsid w:val="009A2F25"/>
    <w:rsid w:val="009A2FDE"/>
    <w:rsid w:val="009A3302"/>
    <w:rsid w:val="009A4A68"/>
    <w:rsid w:val="009A4EDA"/>
    <w:rsid w:val="009A6197"/>
    <w:rsid w:val="009A62C1"/>
    <w:rsid w:val="009A77C5"/>
    <w:rsid w:val="009A7A28"/>
    <w:rsid w:val="009B1269"/>
    <w:rsid w:val="009B17E4"/>
    <w:rsid w:val="009B1C8D"/>
    <w:rsid w:val="009B37CD"/>
    <w:rsid w:val="009B3D66"/>
    <w:rsid w:val="009B3DB9"/>
    <w:rsid w:val="009B47E2"/>
    <w:rsid w:val="009B4CDF"/>
    <w:rsid w:val="009B4E0F"/>
    <w:rsid w:val="009B62C3"/>
    <w:rsid w:val="009B6788"/>
    <w:rsid w:val="009B6BC8"/>
    <w:rsid w:val="009B7CBD"/>
    <w:rsid w:val="009B7D1C"/>
    <w:rsid w:val="009C0F91"/>
    <w:rsid w:val="009C1580"/>
    <w:rsid w:val="009C2EF4"/>
    <w:rsid w:val="009C3459"/>
    <w:rsid w:val="009C447E"/>
    <w:rsid w:val="009C4772"/>
    <w:rsid w:val="009C4AB5"/>
    <w:rsid w:val="009C4D8A"/>
    <w:rsid w:val="009C5B2E"/>
    <w:rsid w:val="009C5D92"/>
    <w:rsid w:val="009C5F85"/>
    <w:rsid w:val="009C7377"/>
    <w:rsid w:val="009C79F2"/>
    <w:rsid w:val="009C7A89"/>
    <w:rsid w:val="009C7DD3"/>
    <w:rsid w:val="009D025F"/>
    <w:rsid w:val="009D06B6"/>
    <w:rsid w:val="009D2118"/>
    <w:rsid w:val="009D22C8"/>
    <w:rsid w:val="009D2575"/>
    <w:rsid w:val="009D27AD"/>
    <w:rsid w:val="009D328C"/>
    <w:rsid w:val="009D4C05"/>
    <w:rsid w:val="009D50F8"/>
    <w:rsid w:val="009D56F5"/>
    <w:rsid w:val="009D6E26"/>
    <w:rsid w:val="009D6E7F"/>
    <w:rsid w:val="009D71B6"/>
    <w:rsid w:val="009D7573"/>
    <w:rsid w:val="009D7C41"/>
    <w:rsid w:val="009D7D10"/>
    <w:rsid w:val="009E05B8"/>
    <w:rsid w:val="009E2713"/>
    <w:rsid w:val="009E31AF"/>
    <w:rsid w:val="009E3A54"/>
    <w:rsid w:val="009E3C63"/>
    <w:rsid w:val="009E3CA5"/>
    <w:rsid w:val="009E4D50"/>
    <w:rsid w:val="009E54BD"/>
    <w:rsid w:val="009E5606"/>
    <w:rsid w:val="009E59BB"/>
    <w:rsid w:val="009E62C3"/>
    <w:rsid w:val="009E64DF"/>
    <w:rsid w:val="009E651D"/>
    <w:rsid w:val="009E7503"/>
    <w:rsid w:val="009E7F13"/>
    <w:rsid w:val="009F0546"/>
    <w:rsid w:val="009F0E33"/>
    <w:rsid w:val="009F13C5"/>
    <w:rsid w:val="009F1705"/>
    <w:rsid w:val="009F22B7"/>
    <w:rsid w:val="009F256A"/>
    <w:rsid w:val="009F2B14"/>
    <w:rsid w:val="009F2B62"/>
    <w:rsid w:val="009F361A"/>
    <w:rsid w:val="009F3E5C"/>
    <w:rsid w:val="009F4973"/>
    <w:rsid w:val="009F5C7E"/>
    <w:rsid w:val="009F65D1"/>
    <w:rsid w:val="009F71A6"/>
    <w:rsid w:val="009F792F"/>
    <w:rsid w:val="009F7BC8"/>
    <w:rsid w:val="009F7C74"/>
    <w:rsid w:val="00A00195"/>
    <w:rsid w:val="00A00199"/>
    <w:rsid w:val="00A00829"/>
    <w:rsid w:val="00A01538"/>
    <w:rsid w:val="00A03573"/>
    <w:rsid w:val="00A0597A"/>
    <w:rsid w:val="00A06211"/>
    <w:rsid w:val="00A067A9"/>
    <w:rsid w:val="00A06802"/>
    <w:rsid w:val="00A07268"/>
    <w:rsid w:val="00A07295"/>
    <w:rsid w:val="00A07434"/>
    <w:rsid w:val="00A10143"/>
    <w:rsid w:val="00A1022C"/>
    <w:rsid w:val="00A12332"/>
    <w:rsid w:val="00A1285D"/>
    <w:rsid w:val="00A12E3A"/>
    <w:rsid w:val="00A1324D"/>
    <w:rsid w:val="00A1386D"/>
    <w:rsid w:val="00A13F4F"/>
    <w:rsid w:val="00A14581"/>
    <w:rsid w:val="00A1545E"/>
    <w:rsid w:val="00A15906"/>
    <w:rsid w:val="00A15E56"/>
    <w:rsid w:val="00A16FE4"/>
    <w:rsid w:val="00A17642"/>
    <w:rsid w:val="00A213CA"/>
    <w:rsid w:val="00A21AF0"/>
    <w:rsid w:val="00A23626"/>
    <w:rsid w:val="00A2656A"/>
    <w:rsid w:val="00A27733"/>
    <w:rsid w:val="00A305A7"/>
    <w:rsid w:val="00A30AEF"/>
    <w:rsid w:val="00A31217"/>
    <w:rsid w:val="00A31D5B"/>
    <w:rsid w:val="00A31F9F"/>
    <w:rsid w:val="00A32499"/>
    <w:rsid w:val="00A324F5"/>
    <w:rsid w:val="00A33014"/>
    <w:rsid w:val="00A33459"/>
    <w:rsid w:val="00A339D0"/>
    <w:rsid w:val="00A33BB9"/>
    <w:rsid w:val="00A349F7"/>
    <w:rsid w:val="00A353DC"/>
    <w:rsid w:val="00A3622F"/>
    <w:rsid w:val="00A37762"/>
    <w:rsid w:val="00A37A48"/>
    <w:rsid w:val="00A37D25"/>
    <w:rsid w:val="00A40310"/>
    <w:rsid w:val="00A40B83"/>
    <w:rsid w:val="00A41664"/>
    <w:rsid w:val="00A421CE"/>
    <w:rsid w:val="00A422FF"/>
    <w:rsid w:val="00A42325"/>
    <w:rsid w:val="00A42893"/>
    <w:rsid w:val="00A4295A"/>
    <w:rsid w:val="00A440B8"/>
    <w:rsid w:val="00A44203"/>
    <w:rsid w:val="00A44296"/>
    <w:rsid w:val="00A4464C"/>
    <w:rsid w:val="00A44B06"/>
    <w:rsid w:val="00A4534E"/>
    <w:rsid w:val="00A45806"/>
    <w:rsid w:val="00A459E2"/>
    <w:rsid w:val="00A45B47"/>
    <w:rsid w:val="00A45DA4"/>
    <w:rsid w:val="00A46600"/>
    <w:rsid w:val="00A4732E"/>
    <w:rsid w:val="00A4795F"/>
    <w:rsid w:val="00A47D0B"/>
    <w:rsid w:val="00A50B20"/>
    <w:rsid w:val="00A50BA9"/>
    <w:rsid w:val="00A50C81"/>
    <w:rsid w:val="00A510D3"/>
    <w:rsid w:val="00A52A31"/>
    <w:rsid w:val="00A54D5F"/>
    <w:rsid w:val="00A55304"/>
    <w:rsid w:val="00A55B38"/>
    <w:rsid w:val="00A55D1F"/>
    <w:rsid w:val="00A55D23"/>
    <w:rsid w:val="00A56501"/>
    <w:rsid w:val="00A57B9A"/>
    <w:rsid w:val="00A60B91"/>
    <w:rsid w:val="00A60CA3"/>
    <w:rsid w:val="00A61AE1"/>
    <w:rsid w:val="00A632ED"/>
    <w:rsid w:val="00A6362D"/>
    <w:rsid w:val="00A63719"/>
    <w:rsid w:val="00A63D09"/>
    <w:rsid w:val="00A63EF4"/>
    <w:rsid w:val="00A6451E"/>
    <w:rsid w:val="00A669BF"/>
    <w:rsid w:val="00A679AD"/>
    <w:rsid w:val="00A67D38"/>
    <w:rsid w:val="00A71506"/>
    <w:rsid w:val="00A7260C"/>
    <w:rsid w:val="00A72953"/>
    <w:rsid w:val="00A72BEB"/>
    <w:rsid w:val="00A72E13"/>
    <w:rsid w:val="00A730C1"/>
    <w:rsid w:val="00A74430"/>
    <w:rsid w:val="00A7470F"/>
    <w:rsid w:val="00A74D97"/>
    <w:rsid w:val="00A74FF7"/>
    <w:rsid w:val="00A75001"/>
    <w:rsid w:val="00A75096"/>
    <w:rsid w:val="00A7529F"/>
    <w:rsid w:val="00A7567C"/>
    <w:rsid w:val="00A75A9F"/>
    <w:rsid w:val="00A75C39"/>
    <w:rsid w:val="00A76CC0"/>
    <w:rsid w:val="00A770A1"/>
    <w:rsid w:val="00A777D3"/>
    <w:rsid w:val="00A8049F"/>
    <w:rsid w:val="00A8070A"/>
    <w:rsid w:val="00A81ED3"/>
    <w:rsid w:val="00A827F2"/>
    <w:rsid w:val="00A82D70"/>
    <w:rsid w:val="00A82FDA"/>
    <w:rsid w:val="00A832D2"/>
    <w:rsid w:val="00A83449"/>
    <w:rsid w:val="00A83A7C"/>
    <w:rsid w:val="00A846CD"/>
    <w:rsid w:val="00A84868"/>
    <w:rsid w:val="00A84A53"/>
    <w:rsid w:val="00A85190"/>
    <w:rsid w:val="00A870CA"/>
    <w:rsid w:val="00A871B6"/>
    <w:rsid w:val="00A87F91"/>
    <w:rsid w:val="00A9026D"/>
    <w:rsid w:val="00A90696"/>
    <w:rsid w:val="00A92389"/>
    <w:rsid w:val="00A93381"/>
    <w:rsid w:val="00A9542F"/>
    <w:rsid w:val="00A95578"/>
    <w:rsid w:val="00A95DAD"/>
    <w:rsid w:val="00A9697B"/>
    <w:rsid w:val="00A9717C"/>
    <w:rsid w:val="00A97412"/>
    <w:rsid w:val="00AA0975"/>
    <w:rsid w:val="00AA0B83"/>
    <w:rsid w:val="00AA126E"/>
    <w:rsid w:val="00AA1A72"/>
    <w:rsid w:val="00AA26A7"/>
    <w:rsid w:val="00AA36D1"/>
    <w:rsid w:val="00AA37E7"/>
    <w:rsid w:val="00AA3A92"/>
    <w:rsid w:val="00AA4219"/>
    <w:rsid w:val="00AA4260"/>
    <w:rsid w:val="00AA43C1"/>
    <w:rsid w:val="00AA4BF2"/>
    <w:rsid w:val="00AA5421"/>
    <w:rsid w:val="00AA5981"/>
    <w:rsid w:val="00AA5AC5"/>
    <w:rsid w:val="00AA641C"/>
    <w:rsid w:val="00AA6C80"/>
    <w:rsid w:val="00AA774B"/>
    <w:rsid w:val="00AA7F6C"/>
    <w:rsid w:val="00AB1C02"/>
    <w:rsid w:val="00AB1D76"/>
    <w:rsid w:val="00AB250B"/>
    <w:rsid w:val="00AB3701"/>
    <w:rsid w:val="00AB389E"/>
    <w:rsid w:val="00AB49DB"/>
    <w:rsid w:val="00AB4BC6"/>
    <w:rsid w:val="00AB4E97"/>
    <w:rsid w:val="00AB554B"/>
    <w:rsid w:val="00AB589D"/>
    <w:rsid w:val="00AB59B2"/>
    <w:rsid w:val="00AB70D8"/>
    <w:rsid w:val="00AB7E84"/>
    <w:rsid w:val="00AC0527"/>
    <w:rsid w:val="00AC0FF3"/>
    <w:rsid w:val="00AC127A"/>
    <w:rsid w:val="00AC17EF"/>
    <w:rsid w:val="00AC1A4E"/>
    <w:rsid w:val="00AC1AF0"/>
    <w:rsid w:val="00AC20A7"/>
    <w:rsid w:val="00AC20FF"/>
    <w:rsid w:val="00AC21C4"/>
    <w:rsid w:val="00AC2E73"/>
    <w:rsid w:val="00AC2FCD"/>
    <w:rsid w:val="00AC3A71"/>
    <w:rsid w:val="00AC45C0"/>
    <w:rsid w:val="00AC5068"/>
    <w:rsid w:val="00AC555B"/>
    <w:rsid w:val="00AC566D"/>
    <w:rsid w:val="00AC5843"/>
    <w:rsid w:val="00AC60A9"/>
    <w:rsid w:val="00AC69F4"/>
    <w:rsid w:val="00AC6A2D"/>
    <w:rsid w:val="00AC78BF"/>
    <w:rsid w:val="00AD0F17"/>
    <w:rsid w:val="00AD1FF6"/>
    <w:rsid w:val="00AD29BF"/>
    <w:rsid w:val="00AD2C0D"/>
    <w:rsid w:val="00AD4393"/>
    <w:rsid w:val="00AD4803"/>
    <w:rsid w:val="00AD4A4D"/>
    <w:rsid w:val="00AD4A81"/>
    <w:rsid w:val="00AD53A1"/>
    <w:rsid w:val="00AD5ED2"/>
    <w:rsid w:val="00AD69F5"/>
    <w:rsid w:val="00AD70FD"/>
    <w:rsid w:val="00AD768B"/>
    <w:rsid w:val="00AD7776"/>
    <w:rsid w:val="00AD7888"/>
    <w:rsid w:val="00AD7947"/>
    <w:rsid w:val="00AD7DC3"/>
    <w:rsid w:val="00AE084A"/>
    <w:rsid w:val="00AE0DFC"/>
    <w:rsid w:val="00AE10D2"/>
    <w:rsid w:val="00AE1143"/>
    <w:rsid w:val="00AE13C9"/>
    <w:rsid w:val="00AE26E9"/>
    <w:rsid w:val="00AE27E2"/>
    <w:rsid w:val="00AE39DE"/>
    <w:rsid w:val="00AE43DD"/>
    <w:rsid w:val="00AE45FA"/>
    <w:rsid w:val="00AE528E"/>
    <w:rsid w:val="00AE69CC"/>
    <w:rsid w:val="00AE6A59"/>
    <w:rsid w:val="00AE7558"/>
    <w:rsid w:val="00AE79E4"/>
    <w:rsid w:val="00AE7B43"/>
    <w:rsid w:val="00AE7CD6"/>
    <w:rsid w:val="00AF0211"/>
    <w:rsid w:val="00AF045F"/>
    <w:rsid w:val="00AF14A0"/>
    <w:rsid w:val="00AF25D9"/>
    <w:rsid w:val="00AF2A86"/>
    <w:rsid w:val="00AF2E4C"/>
    <w:rsid w:val="00AF3FE3"/>
    <w:rsid w:val="00AF4197"/>
    <w:rsid w:val="00AF4737"/>
    <w:rsid w:val="00AF5584"/>
    <w:rsid w:val="00AF566B"/>
    <w:rsid w:val="00AF5B94"/>
    <w:rsid w:val="00AF64F6"/>
    <w:rsid w:val="00AF78ED"/>
    <w:rsid w:val="00B01113"/>
    <w:rsid w:val="00B01690"/>
    <w:rsid w:val="00B032DA"/>
    <w:rsid w:val="00B03C7B"/>
    <w:rsid w:val="00B0423F"/>
    <w:rsid w:val="00B0522E"/>
    <w:rsid w:val="00B05536"/>
    <w:rsid w:val="00B056E7"/>
    <w:rsid w:val="00B05D98"/>
    <w:rsid w:val="00B0719E"/>
    <w:rsid w:val="00B076F9"/>
    <w:rsid w:val="00B07A30"/>
    <w:rsid w:val="00B105F3"/>
    <w:rsid w:val="00B10AB5"/>
    <w:rsid w:val="00B10DAA"/>
    <w:rsid w:val="00B114E8"/>
    <w:rsid w:val="00B116CC"/>
    <w:rsid w:val="00B11C5F"/>
    <w:rsid w:val="00B12F21"/>
    <w:rsid w:val="00B138EC"/>
    <w:rsid w:val="00B13F34"/>
    <w:rsid w:val="00B13F67"/>
    <w:rsid w:val="00B13F7D"/>
    <w:rsid w:val="00B1447F"/>
    <w:rsid w:val="00B1453E"/>
    <w:rsid w:val="00B14BAE"/>
    <w:rsid w:val="00B14CD7"/>
    <w:rsid w:val="00B151E6"/>
    <w:rsid w:val="00B1548F"/>
    <w:rsid w:val="00B1598C"/>
    <w:rsid w:val="00B15D5B"/>
    <w:rsid w:val="00B166F0"/>
    <w:rsid w:val="00B16943"/>
    <w:rsid w:val="00B16D64"/>
    <w:rsid w:val="00B17569"/>
    <w:rsid w:val="00B17782"/>
    <w:rsid w:val="00B17C92"/>
    <w:rsid w:val="00B17DA3"/>
    <w:rsid w:val="00B206B1"/>
    <w:rsid w:val="00B20F8E"/>
    <w:rsid w:val="00B219BA"/>
    <w:rsid w:val="00B21A05"/>
    <w:rsid w:val="00B221C5"/>
    <w:rsid w:val="00B22E32"/>
    <w:rsid w:val="00B23CFC"/>
    <w:rsid w:val="00B24017"/>
    <w:rsid w:val="00B24D86"/>
    <w:rsid w:val="00B25102"/>
    <w:rsid w:val="00B257A3"/>
    <w:rsid w:val="00B262EE"/>
    <w:rsid w:val="00B26881"/>
    <w:rsid w:val="00B2693F"/>
    <w:rsid w:val="00B27547"/>
    <w:rsid w:val="00B277CD"/>
    <w:rsid w:val="00B30BE2"/>
    <w:rsid w:val="00B30F20"/>
    <w:rsid w:val="00B30F5B"/>
    <w:rsid w:val="00B319CB"/>
    <w:rsid w:val="00B31BAB"/>
    <w:rsid w:val="00B31FAC"/>
    <w:rsid w:val="00B32905"/>
    <w:rsid w:val="00B32FC0"/>
    <w:rsid w:val="00B3325A"/>
    <w:rsid w:val="00B334EE"/>
    <w:rsid w:val="00B33814"/>
    <w:rsid w:val="00B33AA1"/>
    <w:rsid w:val="00B33DB2"/>
    <w:rsid w:val="00B345AE"/>
    <w:rsid w:val="00B34741"/>
    <w:rsid w:val="00B3483A"/>
    <w:rsid w:val="00B34E42"/>
    <w:rsid w:val="00B34FFF"/>
    <w:rsid w:val="00B35767"/>
    <w:rsid w:val="00B36B46"/>
    <w:rsid w:val="00B37290"/>
    <w:rsid w:val="00B37503"/>
    <w:rsid w:val="00B37A30"/>
    <w:rsid w:val="00B37CF0"/>
    <w:rsid w:val="00B40479"/>
    <w:rsid w:val="00B40668"/>
    <w:rsid w:val="00B40A63"/>
    <w:rsid w:val="00B40BE6"/>
    <w:rsid w:val="00B4142D"/>
    <w:rsid w:val="00B42ABC"/>
    <w:rsid w:val="00B4364F"/>
    <w:rsid w:val="00B43CD7"/>
    <w:rsid w:val="00B44464"/>
    <w:rsid w:val="00B44EDE"/>
    <w:rsid w:val="00B44F79"/>
    <w:rsid w:val="00B45208"/>
    <w:rsid w:val="00B45943"/>
    <w:rsid w:val="00B4619B"/>
    <w:rsid w:val="00B465D4"/>
    <w:rsid w:val="00B46623"/>
    <w:rsid w:val="00B474F7"/>
    <w:rsid w:val="00B47BAF"/>
    <w:rsid w:val="00B47CF1"/>
    <w:rsid w:val="00B47D6E"/>
    <w:rsid w:val="00B51F73"/>
    <w:rsid w:val="00B52315"/>
    <w:rsid w:val="00B52532"/>
    <w:rsid w:val="00B56170"/>
    <w:rsid w:val="00B56EC3"/>
    <w:rsid w:val="00B576F4"/>
    <w:rsid w:val="00B57FE7"/>
    <w:rsid w:val="00B60290"/>
    <w:rsid w:val="00B60D87"/>
    <w:rsid w:val="00B60DF5"/>
    <w:rsid w:val="00B60E86"/>
    <w:rsid w:val="00B6108E"/>
    <w:rsid w:val="00B61337"/>
    <w:rsid w:val="00B617D9"/>
    <w:rsid w:val="00B61918"/>
    <w:rsid w:val="00B61BA3"/>
    <w:rsid w:val="00B620B9"/>
    <w:rsid w:val="00B62509"/>
    <w:rsid w:val="00B63714"/>
    <w:rsid w:val="00B63D8D"/>
    <w:rsid w:val="00B6436C"/>
    <w:rsid w:val="00B6442D"/>
    <w:rsid w:val="00B6462E"/>
    <w:rsid w:val="00B64900"/>
    <w:rsid w:val="00B664FF"/>
    <w:rsid w:val="00B66BF8"/>
    <w:rsid w:val="00B66EB5"/>
    <w:rsid w:val="00B67A69"/>
    <w:rsid w:val="00B7021F"/>
    <w:rsid w:val="00B70372"/>
    <w:rsid w:val="00B707B2"/>
    <w:rsid w:val="00B70C26"/>
    <w:rsid w:val="00B71559"/>
    <w:rsid w:val="00B717C7"/>
    <w:rsid w:val="00B726D4"/>
    <w:rsid w:val="00B72A87"/>
    <w:rsid w:val="00B72BDD"/>
    <w:rsid w:val="00B72CB7"/>
    <w:rsid w:val="00B743F4"/>
    <w:rsid w:val="00B7450A"/>
    <w:rsid w:val="00B745CE"/>
    <w:rsid w:val="00B75411"/>
    <w:rsid w:val="00B758D0"/>
    <w:rsid w:val="00B75B1C"/>
    <w:rsid w:val="00B76289"/>
    <w:rsid w:val="00B763F8"/>
    <w:rsid w:val="00B770AA"/>
    <w:rsid w:val="00B7737C"/>
    <w:rsid w:val="00B776B0"/>
    <w:rsid w:val="00B77781"/>
    <w:rsid w:val="00B7792E"/>
    <w:rsid w:val="00B7794D"/>
    <w:rsid w:val="00B81A95"/>
    <w:rsid w:val="00B81C32"/>
    <w:rsid w:val="00B821E6"/>
    <w:rsid w:val="00B82CA9"/>
    <w:rsid w:val="00B82D07"/>
    <w:rsid w:val="00B834BE"/>
    <w:rsid w:val="00B83F69"/>
    <w:rsid w:val="00B84145"/>
    <w:rsid w:val="00B84D25"/>
    <w:rsid w:val="00B85960"/>
    <w:rsid w:val="00B85CDC"/>
    <w:rsid w:val="00B86695"/>
    <w:rsid w:val="00B86984"/>
    <w:rsid w:val="00B86C48"/>
    <w:rsid w:val="00B86CDC"/>
    <w:rsid w:val="00B86FD0"/>
    <w:rsid w:val="00B90233"/>
    <w:rsid w:val="00B90B3A"/>
    <w:rsid w:val="00B91163"/>
    <w:rsid w:val="00B926D3"/>
    <w:rsid w:val="00B92AB6"/>
    <w:rsid w:val="00B92F41"/>
    <w:rsid w:val="00B93722"/>
    <w:rsid w:val="00B93C34"/>
    <w:rsid w:val="00B942C1"/>
    <w:rsid w:val="00B947F3"/>
    <w:rsid w:val="00B9530D"/>
    <w:rsid w:val="00B95D4F"/>
    <w:rsid w:val="00B95E03"/>
    <w:rsid w:val="00B960B5"/>
    <w:rsid w:val="00B961F4"/>
    <w:rsid w:val="00B969B2"/>
    <w:rsid w:val="00B97085"/>
    <w:rsid w:val="00B97103"/>
    <w:rsid w:val="00B97297"/>
    <w:rsid w:val="00B972DC"/>
    <w:rsid w:val="00B97703"/>
    <w:rsid w:val="00B977BF"/>
    <w:rsid w:val="00BA0154"/>
    <w:rsid w:val="00BA06A4"/>
    <w:rsid w:val="00BA07B6"/>
    <w:rsid w:val="00BA0B62"/>
    <w:rsid w:val="00BA2299"/>
    <w:rsid w:val="00BA42B2"/>
    <w:rsid w:val="00BA4426"/>
    <w:rsid w:val="00BA5244"/>
    <w:rsid w:val="00BA5343"/>
    <w:rsid w:val="00BA6C25"/>
    <w:rsid w:val="00BA72BD"/>
    <w:rsid w:val="00BA768B"/>
    <w:rsid w:val="00BA77BB"/>
    <w:rsid w:val="00BB119C"/>
    <w:rsid w:val="00BB1741"/>
    <w:rsid w:val="00BB1790"/>
    <w:rsid w:val="00BB2671"/>
    <w:rsid w:val="00BB278F"/>
    <w:rsid w:val="00BB3052"/>
    <w:rsid w:val="00BB3756"/>
    <w:rsid w:val="00BB4120"/>
    <w:rsid w:val="00BB4AD9"/>
    <w:rsid w:val="00BB6A23"/>
    <w:rsid w:val="00BB6BDE"/>
    <w:rsid w:val="00BB775B"/>
    <w:rsid w:val="00BB793D"/>
    <w:rsid w:val="00BB797B"/>
    <w:rsid w:val="00BC0C40"/>
    <w:rsid w:val="00BC172B"/>
    <w:rsid w:val="00BC17CE"/>
    <w:rsid w:val="00BC18DF"/>
    <w:rsid w:val="00BC18FA"/>
    <w:rsid w:val="00BC27B4"/>
    <w:rsid w:val="00BC2DA5"/>
    <w:rsid w:val="00BC3561"/>
    <w:rsid w:val="00BC389A"/>
    <w:rsid w:val="00BC3D0F"/>
    <w:rsid w:val="00BC3F4B"/>
    <w:rsid w:val="00BC446A"/>
    <w:rsid w:val="00BC447A"/>
    <w:rsid w:val="00BC4491"/>
    <w:rsid w:val="00BC5038"/>
    <w:rsid w:val="00BC61A0"/>
    <w:rsid w:val="00BC719A"/>
    <w:rsid w:val="00BC7317"/>
    <w:rsid w:val="00BC74EE"/>
    <w:rsid w:val="00BC77F9"/>
    <w:rsid w:val="00BC78EE"/>
    <w:rsid w:val="00BC795A"/>
    <w:rsid w:val="00BD0C4F"/>
    <w:rsid w:val="00BD0DA6"/>
    <w:rsid w:val="00BD12AD"/>
    <w:rsid w:val="00BD1B44"/>
    <w:rsid w:val="00BD20D0"/>
    <w:rsid w:val="00BD3B25"/>
    <w:rsid w:val="00BD4198"/>
    <w:rsid w:val="00BD4F51"/>
    <w:rsid w:val="00BD5C04"/>
    <w:rsid w:val="00BD5F5C"/>
    <w:rsid w:val="00BD69CA"/>
    <w:rsid w:val="00BE0231"/>
    <w:rsid w:val="00BE0C55"/>
    <w:rsid w:val="00BE0DCF"/>
    <w:rsid w:val="00BE0F57"/>
    <w:rsid w:val="00BE191C"/>
    <w:rsid w:val="00BE1B0F"/>
    <w:rsid w:val="00BE1CCA"/>
    <w:rsid w:val="00BE1EEE"/>
    <w:rsid w:val="00BE1F90"/>
    <w:rsid w:val="00BE205F"/>
    <w:rsid w:val="00BE2C0A"/>
    <w:rsid w:val="00BE3768"/>
    <w:rsid w:val="00BE37AA"/>
    <w:rsid w:val="00BE37FB"/>
    <w:rsid w:val="00BE3840"/>
    <w:rsid w:val="00BE3970"/>
    <w:rsid w:val="00BE3A15"/>
    <w:rsid w:val="00BE46E6"/>
    <w:rsid w:val="00BE519D"/>
    <w:rsid w:val="00BE52A9"/>
    <w:rsid w:val="00BE6032"/>
    <w:rsid w:val="00BE6746"/>
    <w:rsid w:val="00BE6969"/>
    <w:rsid w:val="00BE6CBE"/>
    <w:rsid w:val="00BF07C7"/>
    <w:rsid w:val="00BF1138"/>
    <w:rsid w:val="00BF13FB"/>
    <w:rsid w:val="00BF2D63"/>
    <w:rsid w:val="00BF3444"/>
    <w:rsid w:val="00BF3578"/>
    <w:rsid w:val="00BF38B1"/>
    <w:rsid w:val="00BF3A78"/>
    <w:rsid w:val="00BF431E"/>
    <w:rsid w:val="00BF45AE"/>
    <w:rsid w:val="00BF4951"/>
    <w:rsid w:val="00BF4A70"/>
    <w:rsid w:val="00BF4CAB"/>
    <w:rsid w:val="00BF4ECB"/>
    <w:rsid w:val="00BF51E3"/>
    <w:rsid w:val="00BF526D"/>
    <w:rsid w:val="00BF5779"/>
    <w:rsid w:val="00BF57C1"/>
    <w:rsid w:val="00BF6082"/>
    <w:rsid w:val="00BF666C"/>
    <w:rsid w:val="00BF6CC9"/>
    <w:rsid w:val="00C017FA"/>
    <w:rsid w:val="00C01A4A"/>
    <w:rsid w:val="00C0207B"/>
    <w:rsid w:val="00C0250A"/>
    <w:rsid w:val="00C0261E"/>
    <w:rsid w:val="00C026FB"/>
    <w:rsid w:val="00C02AE4"/>
    <w:rsid w:val="00C030C9"/>
    <w:rsid w:val="00C03B29"/>
    <w:rsid w:val="00C03D31"/>
    <w:rsid w:val="00C04CC5"/>
    <w:rsid w:val="00C04F46"/>
    <w:rsid w:val="00C052FA"/>
    <w:rsid w:val="00C0564F"/>
    <w:rsid w:val="00C05A69"/>
    <w:rsid w:val="00C06B65"/>
    <w:rsid w:val="00C0764B"/>
    <w:rsid w:val="00C1044D"/>
    <w:rsid w:val="00C10A0C"/>
    <w:rsid w:val="00C10AA3"/>
    <w:rsid w:val="00C1130F"/>
    <w:rsid w:val="00C11E7F"/>
    <w:rsid w:val="00C1329C"/>
    <w:rsid w:val="00C14B33"/>
    <w:rsid w:val="00C14DD8"/>
    <w:rsid w:val="00C1512A"/>
    <w:rsid w:val="00C15E2F"/>
    <w:rsid w:val="00C166D4"/>
    <w:rsid w:val="00C177C2"/>
    <w:rsid w:val="00C2274D"/>
    <w:rsid w:val="00C23CB9"/>
    <w:rsid w:val="00C241C9"/>
    <w:rsid w:val="00C24706"/>
    <w:rsid w:val="00C24AB7"/>
    <w:rsid w:val="00C24F3D"/>
    <w:rsid w:val="00C2644A"/>
    <w:rsid w:val="00C2670E"/>
    <w:rsid w:val="00C272B7"/>
    <w:rsid w:val="00C27B53"/>
    <w:rsid w:val="00C27C84"/>
    <w:rsid w:val="00C300C3"/>
    <w:rsid w:val="00C300FF"/>
    <w:rsid w:val="00C30462"/>
    <w:rsid w:val="00C30AEE"/>
    <w:rsid w:val="00C31DC9"/>
    <w:rsid w:val="00C3296E"/>
    <w:rsid w:val="00C32EA2"/>
    <w:rsid w:val="00C35339"/>
    <w:rsid w:val="00C35EE3"/>
    <w:rsid w:val="00C364FC"/>
    <w:rsid w:val="00C37767"/>
    <w:rsid w:val="00C37A41"/>
    <w:rsid w:val="00C37C9E"/>
    <w:rsid w:val="00C40D2C"/>
    <w:rsid w:val="00C41130"/>
    <w:rsid w:val="00C42B96"/>
    <w:rsid w:val="00C4396A"/>
    <w:rsid w:val="00C43A33"/>
    <w:rsid w:val="00C43F08"/>
    <w:rsid w:val="00C44D07"/>
    <w:rsid w:val="00C45006"/>
    <w:rsid w:val="00C459B0"/>
    <w:rsid w:val="00C45E1C"/>
    <w:rsid w:val="00C460E9"/>
    <w:rsid w:val="00C462C3"/>
    <w:rsid w:val="00C46669"/>
    <w:rsid w:val="00C47205"/>
    <w:rsid w:val="00C474B4"/>
    <w:rsid w:val="00C47556"/>
    <w:rsid w:val="00C476DF"/>
    <w:rsid w:val="00C477EF"/>
    <w:rsid w:val="00C47B31"/>
    <w:rsid w:val="00C47B87"/>
    <w:rsid w:val="00C47F23"/>
    <w:rsid w:val="00C503DA"/>
    <w:rsid w:val="00C504CA"/>
    <w:rsid w:val="00C50AD1"/>
    <w:rsid w:val="00C50E35"/>
    <w:rsid w:val="00C517BC"/>
    <w:rsid w:val="00C526C7"/>
    <w:rsid w:val="00C527E5"/>
    <w:rsid w:val="00C528C5"/>
    <w:rsid w:val="00C53EF0"/>
    <w:rsid w:val="00C542CC"/>
    <w:rsid w:val="00C54F25"/>
    <w:rsid w:val="00C558CB"/>
    <w:rsid w:val="00C5599A"/>
    <w:rsid w:val="00C56688"/>
    <w:rsid w:val="00C56EFE"/>
    <w:rsid w:val="00C602F7"/>
    <w:rsid w:val="00C6044B"/>
    <w:rsid w:val="00C60C04"/>
    <w:rsid w:val="00C60CDA"/>
    <w:rsid w:val="00C6196F"/>
    <w:rsid w:val="00C623B5"/>
    <w:rsid w:val="00C631D9"/>
    <w:rsid w:val="00C6351D"/>
    <w:rsid w:val="00C64655"/>
    <w:rsid w:val="00C65E63"/>
    <w:rsid w:val="00C66AE9"/>
    <w:rsid w:val="00C67501"/>
    <w:rsid w:val="00C67EEA"/>
    <w:rsid w:val="00C709F5"/>
    <w:rsid w:val="00C70AA7"/>
    <w:rsid w:val="00C716E2"/>
    <w:rsid w:val="00C72EF5"/>
    <w:rsid w:val="00C73671"/>
    <w:rsid w:val="00C73858"/>
    <w:rsid w:val="00C74131"/>
    <w:rsid w:val="00C74509"/>
    <w:rsid w:val="00C74AC3"/>
    <w:rsid w:val="00C74C2E"/>
    <w:rsid w:val="00C75085"/>
    <w:rsid w:val="00C75A54"/>
    <w:rsid w:val="00C75A7A"/>
    <w:rsid w:val="00C75EDD"/>
    <w:rsid w:val="00C76797"/>
    <w:rsid w:val="00C7690B"/>
    <w:rsid w:val="00C77A3A"/>
    <w:rsid w:val="00C80E3D"/>
    <w:rsid w:val="00C81153"/>
    <w:rsid w:val="00C81B7F"/>
    <w:rsid w:val="00C81D07"/>
    <w:rsid w:val="00C81F84"/>
    <w:rsid w:val="00C8209F"/>
    <w:rsid w:val="00C821D4"/>
    <w:rsid w:val="00C822C4"/>
    <w:rsid w:val="00C823B7"/>
    <w:rsid w:val="00C8249F"/>
    <w:rsid w:val="00C82985"/>
    <w:rsid w:val="00C83184"/>
    <w:rsid w:val="00C83932"/>
    <w:rsid w:val="00C8482E"/>
    <w:rsid w:val="00C8504C"/>
    <w:rsid w:val="00C86C2E"/>
    <w:rsid w:val="00C90048"/>
    <w:rsid w:val="00C9103E"/>
    <w:rsid w:val="00C914A2"/>
    <w:rsid w:val="00C91944"/>
    <w:rsid w:val="00C92760"/>
    <w:rsid w:val="00C92B3F"/>
    <w:rsid w:val="00C933A8"/>
    <w:rsid w:val="00C96B6E"/>
    <w:rsid w:val="00C96C54"/>
    <w:rsid w:val="00C97018"/>
    <w:rsid w:val="00C975C2"/>
    <w:rsid w:val="00C97B87"/>
    <w:rsid w:val="00CA400B"/>
    <w:rsid w:val="00CA47EF"/>
    <w:rsid w:val="00CA5013"/>
    <w:rsid w:val="00CA5414"/>
    <w:rsid w:val="00CA57F2"/>
    <w:rsid w:val="00CA5C1E"/>
    <w:rsid w:val="00CA5C20"/>
    <w:rsid w:val="00CA63AC"/>
    <w:rsid w:val="00CA663C"/>
    <w:rsid w:val="00CA7AF1"/>
    <w:rsid w:val="00CA7F5F"/>
    <w:rsid w:val="00CB0519"/>
    <w:rsid w:val="00CB078B"/>
    <w:rsid w:val="00CB145D"/>
    <w:rsid w:val="00CB14C1"/>
    <w:rsid w:val="00CB14E6"/>
    <w:rsid w:val="00CB1A2B"/>
    <w:rsid w:val="00CB1F7D"/>
    <w:rsid w:val="00CB273A"/>
    <w:rsid w:val="00CB2A00"/>
    <w:rsid w:val="00CB2DBF"/>
    <w:rsid w:val="00CB352F"/>
    <w:rsid w:val="00CB3824"/>
    <w:rsid w:val="00CB3EEF"/>
    <w:rsid w:val="00CB3F5F"/>
    <w:rsid w:val="00CB4032"/>
    <w:rsid w:val="00CB545F"/>
    <w:rsid w:val="00CB58C9"/>
    <w:rsid w:val="00CB5A4C"/>
    <w:rsid w:val="00CB5F99"/>
    <w:rsid w:val="00CB6AC8"/>
    <w:rsid w:val="00CB7A00"/>
    <w:rsid w:val="00CC0119"/>
    <w:rsid w:val="00CC049E"/>
    <w:rsid w:val="00CC0723"/>
    <w:rsid w:val="00CC0824"/>
    <w:rsid w:val="00CC1F06"/>
    <w:rsid w:val="00CC207D"/>
    <w:rsid w:val="00CC2C3F"/>
    <w:rsid w:val="00CC30EC"/>
    <w:rsid w:val="00CC3633"/>
    <w:rsid w:val="00CC4BD1"/>
    <w:rsid w:val="00CC4FD7"/>
    <w:rsid w:val="00CC518D"/>
    <w:rsid w:val="00CC6B55"/>
    <w:rsid w:val="00CC6CC5"/>
    <w:rsid w:val="00CC72CA"/>
    <w:rsid w:val="00CC7E2B"/>
    <w:rsid w:val="00CD0260"/>
    <w:rsid w:val="00CD0DAB"/>
    <w:rsid w:val="00CD0F65"/>
    <w:rsid w:val="00CD2001"/>
    <w:rsid w:val="00CD2144"/>
    <w:rsid w:val="00CD26C5"/>
    <w:rsid w:val="00CD2C3A"/>
    <w:rsid w:val="00CD2D3E"/>
    <w:rsid w:val="00CD3493"/>
    <w:rsid w:val="00CD36FA"/>
    <w:rsid w:val="00CD41D4"/>
    <w:rsid w:val="00CD490F"/>
    <w:rsid w:val="00CD6246"/>
    <w:rsid w:val="00CD629B"/>
    <w:rsid w:val="00CD79A7"/>
    <w:rsid w:val="00CD7B36"/>
    <w:rsid w:val="00CD7ECD"/>
    <w:rsid w:val="00CE008C"/>
    <w:rsid w:val="00CE01B0"/>
    <w:rsid w:val="00CE0382"/>
    <w:rsid w:val="00CE03D1"/>
    <w:rsid w:val="00CE1150"/>
    <w:rsid w:val="00CE15FB"/>
    <w:rsid w:val="00CE1C05"/>
    <w:rsid w:val="00CE3E34"/>
    <w:rsid w:val="00CE3F6D"/>
    <w:rsid w:val="00CE4A32"/>
    <w:rsid w:val="00CE504F"/>
    <w:rsid w:val="00CE5427"/>
    <w:rsid w:val="00CE569C"/>
    <w:rsid w:val="00CE5F47"/>
    <w:rsid w:val="00CE639D"/>
    <w:rsid w:val="00CE6A0F"/>
    <w:rsid w:val="00CE71EE"/>
    <w:rsid w:val="00CE730E"/>
    <w:rsid w:val="00CE7F16"/>
    <w:rsid w:val="00CF0B92"/>
    <w:rsid w:val="00CF12CF"/>
    <w:rsid w:val="00CF1ABF"/>
    <w:rsid w:val="00CF1AC8"/>
    <w:rsid w:val="00CF1EF2"/>
    <w:rsid w:val="00CF237F"/>
    <w:rsid w:val="00CF243D"/>
    <w:rsid w:val="00CF24BA"/>
    <w:rsid w:val="00CF27DF"/>
    <w:rsid w:val="00CF2CA8"/>
    <w:rsid w:val="00CF2CAD"/>
    <w:rsid w:val="00CF3602"/>
    <w:rsid w:val="00CF3CCC"/>
    <w:rsid w:val="00CF458D"/>
    <w:rsid w:val="00CF4BC0"/>
    <w:rsid w:val="00CF59A1"/>
    <w:rsid w:val="00CF657D"/>
    <w:rsid w:val="00CF6BC0"/>
    <w:rsid w:val="00CF7295"/>
    <w:rsid w:val="00CF7767"/>
    <w:rsid w:val="00CF7D08"/>
    <w:rsid w:val="00D00C27"/>
    <w:rsid w:val="00D0124B"/>
    <w:rsid w:val="00D01A14"/>
    <w:rsid w:val="00D01B2E"/>
    <w:rsid w:val="00D01F79"/>
    <w:rsid w:val="00D02E10"/>
    <w:rsid w:val="00D03EF0"/>
    <w:rsid w:val="00D049B1"/>
    <w:rsid w:val="00D04F26"/>
    <w:rsid w:val="00D04FCF"/>
    <w:rsid w:val="00D05E9F"/>
    <w:rsid w:val="00D078BA"/>
    <w:rsid w:val="00D10421"/>
    <w:rsid w:val="00D10A86"/>
    <w:rsid w:val="00D10C04"/>
    <w:rsid w:val="00D10EE7"/>
    <w:rsid w:val="00D115AC"/>
    <w:rsid w:val="00D11919"/>
    <w:rsid w:val="00D12227"/>
    <w:rsid w:val="00D1234A"/>
    <w:rsid w:val="00D132BD"/>
    <w:rsid w:val="00D13682"/>
    <w:rsid w:val="00D1369E"/>
    <w:rsid w:val="00D1374A"/>
    <w:rsid w:val="00D13D64"/>
    <w:rsid w:val="00D14009"/>
    <w:rsid w:val="00D14AB9"/>
    <w:rsid w:val="00D14C4D"/>
    <w:rsid w:val="00D15DA1"/>
    <w:rsid w:val="00D160D6"/>
    <w:rsid w:val="00D2069A"/>
    <w:rsid w:val="00D206BD"/>
    <w:rsid w:val="00D20F39"/>
    <w:rsid w:val="00D21035"/>
    <w:rsid w:val="00D21A89"/>
    <w:rsid w:val="00D21ACD"/>
    <w:rsid w:val="00D21D7C"/>
    <w:rsid w:val="00D22777"/>
    <w:rsid w:val="00D22BB1"/>
    <w:rsid w:val="00D22C62"/>
    <w:rsid w:val="00D22D06"/>
    <w:rsid w:val="00D22E35"/>
    <w:rsid w:val="00D23A88"/>
    <w:rsid w:val="00D23BAB"/>
    <w:rsid w:val="00D23D85"/>
    <w:rsid w:val="00D24159"/>
    <w:rsid w:val="00D253B8"/>
    <w:rsid w:val="00D25A76"/>
    <w:rsid w:val="00D261F7"/>
    <w:rsid w:val="00D26E10"/>
    <w:rsid w:val="00D30A38"/>
    <w:rsid w:val="00D30BE9"/>
    <w:rsid w:val="00D313F6"/>
    <w:rsid w:val="00D3181E"/>
    <w:rsid w:val="00D31BD2"/>
    <w:rsid w:val="00D31CB0"/>
    <w:rsid w:val="00D32BE7"/>
    <w:rsid w:val="00D32D20"/>
    <w:rsid w:val="00D3311E"/>
    <w:rsid w:val="00D335DB"/>
    <w:rsid w:val="00D33A79"/>
    <w:rsid w:val="00D341E2"/>
    <w:rsid w:val="00D34FBB"/>
    <w:rsid w:val="00D354F0"/>
    <w:rsid w:val="00D3585C"/>
    <w:rsid w:val="00D358CA"/>
    <w:rsid w:val="00D363F0"/>
    <w:rsid w:val="00D36677"/>
    <w:rsid w:val="00D36688"/>
    <w:rsid w:val="00D367E7"/>
    <w:rsid w:val="00D37AA3"/>
    <w:rsid w:val="00D37ACA"/>
    <w:rsid w:val="00D37D27"/>
    <w:rsid w:val="00D40094"/>
    <w:rsid w:val="00D410F2"/>
    <w:rsid w:val="00D4115F"/>
    <w:rsid w:val="00D41708"/>
    <w:rsid w:val="00D4214E"/>
    <w:rsid w:val="00D42D51"/>
    <w:rsid w:val="00D4452D"/>
    <w:rsid w:val="00D445D5"/>
    <w:rsid w:val="00D452F9"/>
    <w:rsid w:val="00D4724B"/>
    <w:rsid w:val="00D47A8F"/>
    <w:rsid w:val="00D47C75"/>
    <w:rsid w:val="00D47CE2"/>
    <w:rsid w:val="00D47F5C"/>
    <w:rsid w:val="00D5265B"/>
    <w:rsid w:val="00D53D2C"/>
    <w:rsid w:val="00D5426D"/>
    <w:rsid w:val="00D5437E"/>
    <w:rsid w:val="00D54704"/>
    <w:rsid w:val="00D5623E"/>
    <w:rsid w:val="00D56A8D"/>
    <w:rsid w:val="00D56CD0"/>
    <w:rsid w:val="00D5709E"/>
    <w:rsid w:val="00D579E3"/>
    <w:rsid w:val="00D57AC9"/>
    <w:rsid w:val="00D57ADB"/>
    <w:rsid w:val="00D60048"/>
    <w:rsid w:val="00D61300"/>
    <w:rsid w:val="00D6138F"/>
    <w:rsid w:val="00D61397"/>
    <w:rsid w:val="00D6370E"/>
    <w:rsid w:val="00D63E18"/>
    <w:rsid w:val="00D645CF"/>
    <w:rsid w:val="00D650C5"/>
    <w:rsid w:val="00D65281"/>
    <w:rsid w:val="00D65D75"/>
    <w:rsid w:val="00D6616D"/>
    <w:rsid w:val="00D66A5C"/>
    <w:rsid w:val="00D66B44"/>
    <w:rsid w:val="00D70632"/>
    <w:rsid w:val="00D70B87"/>
    <w:rsid w:val="00D70EB7"/>
    <w:rsid w:val="00D70FC7"/>
    <w:rsid w:val="00D71098"/>
    <w:rsid w:val="00D71668"/>
    <w:rsid w:val="00D71759"/>
    <w:rsid w:val="00D724B1"/>
    <w:rsid w:val="00D72D7D"/>
    <w:rsid w:val="00D72F2B"/>
    <w:rsid w:val="00D72F41"/>
    <w:rsid w:val="00D73845"/>
    <w:rsid w:val="00D73C98"/>
    <w:rsid w:val="00D73FF1"/>
    <w:rsid w:val="00D74E37"/>
    <w:rsid w:val="00D7531B"/>
    <w:rsid w:val="00D7628F"/>
    <w:rsid w:val="00D767D8"/>
    <w:rsid w:val="00D7683D"/>
    <w:rsid w:val="00D769C4"/>
    <w:rsid w:val="00D76EC3"/>
    <w:rsid w:val="00D76F18"/>
    <w:rsid w:val="00D77816"/>
    <w:rsid w:val="00D802B9"/>
    <w:rsid w:val="00D80624"/>
    <w:rsid w:val="00D8153E"/>
    <w:rsid w:val="00D81A16"/>
    <w:rsid w:val="00D82ADA"/>
    <w:rsid w:val="00D83B5F"/>
    <w:rsid w:val="00D83F5F"/>
    <w:rsid w:val="00D83F77"/>
    <w:rsid w:val="00D8440E"/>
    <w:rsid w:val="00D8466F"/>
    <w:rsid w:val="00D84B60"/>
    <w:rsid w:val="00D85A5A"/>
    <w:rsid w:val="00D85C9F"/>
    <w:rsid w:val="00D85CEF"/>
    <w:rsid w:val="00D85DF1"/>
    <w:rsid w:val="00D8643E"/>
    <w:rsid w:val="00D9096F"/>
    <w:rsid w:val="00D90BE1"/>
    <w:rsid w:val="00D92421"/>
    <w:rsid w:val="00D92A4E"/>
    <w:rsid w:val="00D9378F"/>
    <w:rsid w:val="00D937E4"/>
    <w:rsid w:val="00D9529C"/>
    <w:rsid w:val="00D957C4"/>
    <w:rsid w:val="00D96150"/>
    <w:rsid w:val="00D9617D"/>
    <w:rsid w:val="00D9631B"/>
    <w:rsid w:val="00D96769"/>
    <w:rsid w:val="00D96F68"/>
    <w:rsid w:val="00D9745A"/>
    <w:rsid w:val="00D976CB"/>
    <w:rsid w:val="00D97B58"/>
    <w:rsid w:val="00D97E23"/>
    <w:rsid w:val="00DA073D"/>
    <w:rsid w:val="00DA0E89"/>
    <w:rsid w:val="00DA2011"/>
    <w:rsid w:val="00DA208B"/>
    <w:rsid w:val="00DA2865"/>
    <w:rsid w:val="00DA2AF7"/>
    <w:rsid w:val="00DA331A"/>
    <w:rsid w:val="00DA3FCC"/>
    <w:rsid w:val="00DA427F"/>
    <w:rsid w:val="00DA5B46"/>
    <w:rsid w:val="00DA61DE"/>
    <w:rsid w:val="00DA6D5A"/>
    <w:rsid w:val="00DA7B09"/>
    <w:rsid w:val="00DA7FFB"/>
    <w:rsid w:val="00DB0815"/>
    <w:rsid w:val="00DB220C"/>
    <w:rsid w:val="00DB2567"/>
    <w:rsid w:val="00DB3078"/>
    <w:rsid w:val="00DB34D5"/>
    <w:rsid w:val="00DB358A"/>
    <w:rsid w:val="00DB39FD"/>
    <w:rsid w:val="00DB43AB"/>
    <w:rsid w:val="00DB46A0"/>
    <w:rsid w:val="00DB4878"/>
    <w:rsid w:val="00DB586B"/>
    <w:rsid w:val="00DB731F"/>
    <w:rsid w:val="00DB793D"/>
    <w:rsid w:val="00DC048C"/>
    <w:rsid w:val="00DC1283"/>
    <w:rsid w:val="00DC1B08"/>
    <w:rsid w:val="00DC21CC"/>
    <w:rsid w:val="00DC2347"/>
    <w:rsid w:val="00DC27F2"/>
    <w:rsid w:val="00DC2B06"/>
    <w:rsid w:val="00DC2BA2"/>
    <w:rsid w:val="00DC3B82"/>
    <w:rsid w:val="00DC5AA3"/>
    <w:rsid w:val="00DC5F4E"/>
    <w:rsid w:val="00DC71C4"/>
    <w:rsid w:val="00DC7F69"/>
    <w:rsid w:val="00DD0B6D"/>
    <w:rsid w:val="00DD0EBB"/>
    <w:rsid w:val="00DD0F36"/>
    <w:rsid w:val="00DD11B5"/>
    <w:rsid w:val="00DD1269"/>
    <w:rsid w:val="00DD1715"/>
    <w:rsid w:val="00DD1B2E"/>
    <w:rsid w:val="00DD1BA4"/>
    <w:rsid w:val="00DD22DF"/>
    <w:rsid w:val="00DD2380"/>
    <w:rsid w:val="00DD3ACD"/>
    <w:rsid w:val="00DD59CD"/>
    <w:rsid w:val="00DD5AE4"/>
    <w:rsid w:val="00DD6516"/>
    <w:rsid w:val="00DD6774"/>
    <w:rsid w:val="00DD6798"/>
    <w:rsid w:val="00DD7971"/>
    <w:rsid w:val="00DD7F5E"/>
    <w:rsid w:val="00DE0046"/>
    <w:rsid w:val="00DE068C"/>
    <w:rsid w:val="00DE0A85"/>
    <w:rsid w:val="00DE0D10"/>
    <w:rsid w:val="00DE1774"/>
    <w:rsid w:val="00DE1E95"/>
    <w:rsid w:val="00DE2062"/>
    <w:rsid w:val="00DE20D6"/>
    <w:rsid w:val="00DE3AFC"/>
    <w:rsid w:val="00DE416E"/>
    <w:rsid w:val="00DE43E1"/>
    <w:rsid w:val="00DE44CC"/>
    <w:rsid w:val="00DE499B"/>
    <w:rsid w:val="00DE50CC"/>
    <w:rsid w:val="00DE5685"/>
    <w:rsid w:val="00DE636B"/>
    <w:rsid w:val="00DE6B1E"/>
    <w:rsid w:val="00DE6BB0"/>
    <w:rsid w:val="00DE6FB8"/>
    <w:rsid w:val="00DE7B49"/>
    <w:rsid w:val="00DF0022"/>
    <w:rsid w:val="00DF100C"/>
    <w:rsid w:val="00DF18B2"/>
    <w:rsid w:val="00DF297C"/>
    <w:rsid w:val="00DF41A5"/>
    <w:rsid w:val="00DF4D5E"/>
    <w:rsid w:val="00DF4F74"/>
    <w:rsid w:val="00DF52D6"/>
    <w:rsid w:val="00DF6A13"/>
    <w:rsid w:val="00DF7B97"/>
    <w:rsid w:val="00E00D87"/>
    <w:rsid w:val="00E018A3"/>
    <w:rsid w:val="00E02045"/>
    <w:rsid w:val="00E03354"/>
    <w:rsid w:val="00E0338D"/>
    <w:rsid w:val="00E033BD"/>
    <w:rsid w:val="00E03AAC"/>
    <w:rsid w:val="00E03EF5"/>
    <w:rsid w:val="00E03FF1"/>
    <w:rsid w:val="00E044AB"/>
    <w:rsid w:val="00E04BBF"/>
    <w:rsid w:val="00E0603C"/>
    <w:rsid w:val="00E06327"/>
    <w:rsid w:val="00E107BF"/>
    <w:rsid w:val="00E10DDA"/>
    <w:rsid w:val="00E12848"/>
    <w:rsid w:val="00E13090"/>
    <w:rsid w:val="00E14EBC"/>
    <w:rsid w:val="00E1505C"/>
    <w:rsid w:val="00E16867"/>
    <w:rsid w:val="00E16CB2"/>
    <w:rsid w:val="00E17762"/>
    <w:rsid w:val="00E17963"/>
    <w:rsid w:val="00E17F37"/>
    <w:rsid w:val="00E20A85"/>
    <w:rsid w:val="00E20F16"/>
    <w:rsid w:val="00E21396"/>
    <w:rsid w:val="00E21CFF"/>
    <w:rsid w:val="00E2249A"/>
    <w:rsid w:val="00E22CFB"/>
    <w:rsid w:val="00E234B2"/>
    <w:rsid w:val="00E236F5"/>
    <w:rsid w:val="00E24506"/>
    <w:rsid w:val="00E25492"/>
    <w:rsid w:val="00E259D5"/>
    <w:rsid w:val="00E27202"/>
    <w:rsid w:val="00E27BFF"/>
    <w:rsid w:val="00E30487"/>
    <w:rsid w:val="00E30881"/>
    <w:rsid w:val="00E30C62"/>
    <w:rsid w:val="00E31D6F"/>
    <w:rsid w:val="00E3209E"/>
    <w:rsid w:val="00E33297"/>
    <w:rsid w:val="00E332AF"/>
    <w:rsid w:val="00E33AD7"/>
    <w:rsid w:val="00E34FC8"/>
    <w:rsid w:val="00E3596F"/>
    <w:rsid w:val="00E35E2D"/>
    <w:rsid w:val="00E361BD"/>
    <w:rsid w:val="00E37F64"/>
    <w:rsid w:val="00E37F73"/>
    <w:rsid w:val="00E402A8"/>
    <w:rsid w:val="00E40862"/>
    <w:rsid w:val="00E41A0E"/>
    <w:rsid w:val="00E41F09"/>
    <w:rsid w:val="00E42EA2"/>
    <w:rsid w:val="00E4319E"/>
    <w:rsid w:val="00E438E8"/>
    <w:rsid w:val="00E4390D"/>
    <w:rsid w:val="00E43AD9"/>
    <w:rsid w:val="00E4506A"/>
    <w:rsid w:val="00E45F58"/>
    <w:rsid w:val="00E463BD"/>
    <w:rsid w:val="00E465E4"/>
    <w:rsid w:val="00E46834"/>
    <w:rsid w:val="00E4691B"/>
    <w:rsid w:val="00E46CAC"/>
    <w:rsid w:val="00E470D0"/>
    <w:rsid w:val="00E501C7"/>
    <w:rsid w:val="00E5027A"/>
    <w:rsid w:val="00E50610"/>
    <w:rsid w:val="00E51330"/>
    <w:rsid w:val="00E52407"/>
    <w:rsid w:val="00E52A58"/>
    <w:rsid w:val="00E5317A"/>
    <w:rsid w:val="00E53BD0"/>
    <w:rsid w:val="00E541EA"/>
    <w:rsid w:val="00E545F5"/>
    <w:rsid w:val="00E54917"/>
    <w:rsid w:val="00E56678"/>
    <w:rsid w:val="00E56E80"/>
    <w:rsid w:val="00E573A9"/>
    <w:rsid w:val="00E57866"/>
    <w:rsid w:val="00E61064"/>
    <w:rsid w:val="00E61395"/>
    <w:rsid w:val="00E61663"/>
    <w:rsid w:val="00E617E9"/>
    <w:rsid w:val="00E61AAE"/>
    <w:rsid w:val="00E63585"/>
    <w:rsid w:val="00E63762"/>
    <w:rsid w:val="00E63FCC"/>
    <w:rsid w:val="00E64399"/>
    <w:rsid w:val="00E64A39"/>
    <w:rsid w:val="00E65921"/>
    <w:rsid w:val="00E659E2"/>
    <w:rsid w:val="00E65BC4"/>
    <w:rsid w:val="00E65C4F"/>
    <w:rsid w:val="00E65FF0"/>
    <w:rsid w:val="00E67613"/>
    <w:rsid w:val="00E6767F"/>
    <w:rsid w:val="00E704DD"/>
    <w:rsid w:val="00E705EF"/>
    <w:rsid w:val="00E70607"/>
    <w:rsid w:val="00E70734"/>
    <w:rsid w:val="00E70B85"/>
    <w:rsid w:val="00E7131C"/>
    <w:rsid w:val="00E71C9C"/>
    <w:rsid w:val="00E72203"/>
    <w:rsid w:val="00E727A5"/>
    <w:rsid w:val="00E73624"/>
    <w:rsid w:val="00E73D1C"/>
    <w:rsid w:val="00E73D80"/>
    <w:rsid w:val="00E74CA6"/>
    <w:rsid w:val="00E758D3"/>
    <w:rsid w:val="00E75974"/>
    <w:rsid w:val="00E75CD7"/>
    <w:rsid w:val="00E75F5E"/>
    <w:rsid w:val="00E77383"/>
    <w:rsid w:val="00E77CAD"/>
    <w:rsid w:val="00E80D4B"/>
    <w:rsid w:val="00E816C3"/>
    <w:rsid w:val="00E847C3"/>
    <w:rsid w:val="00E85CC2"/>
    <w:rsid w:val="00E862C5"/>
    <w:rsid w:val="00E8670A"/>
    <w:rsid w:val="00E87F61"/>
    <w:rsid w:val="00E90C26"/>
    <w:rsid w:val="00E919E3"/>
    <w:rsid w:val="00E93239"/>
    <w:rsid w:val="00E93B04"/>
    <w:rsid w:val="00E9540F"/>
    <w:rsid w:val="00E955FC"/>
    <w:rsid w:val="00E96316"/>
    <w:rsid w:val="00E9660E"/>
    <w:rsid w:val="00E96645"/>
    <w:rsid w:val="00E975E7"/>
    <w:rsid w:val="00EA100B"/>
    <w:rsid w:val="00EA1212"/>
    <w:rsid w:val="00EA1AF7"/>
    <w:rsid w:val="00EA2178"/>
    <w:rsid w:val="00EA218E"/>
    <w:rsid w:val="00EA2984"/>
    <w:rsid w:val="00EA2DD5"/>
    <w:rsid w:val="00EA35C9"/>
    <w:rsid w:val="00EA394D"/>
    <w:rsid w:val="00EA415B"/>
    <w:rsid w:val="00EA4C4E"/>
    <w:rsid w:val="00EA546E"/>
    <w:rsid w:val="00EA552F"/>
    <w:rsid w:val="00EA5A4F"/>
    <w:rsid w:val="00EA6979"/>
    <w:rsid w:val="00EB00FE"/>
    <w:rsid w:val="00EB052F"/>
    <w:rsid w:val="00EB0F49"/>
    <w:rsid w:val="00EB1126"/>
    <w:rsid w:val="00EB12B5"/>
    <w:rsid w:val="00EB12BA"/>
    <w:rsid w:val="00EB15E8"/>
    <w:rsid w:val="00EB19F9"/>
    <w:rsid w:val="00EB1A5C"/>
    <w:rsid w:val="00EB1B45"/>
    <w:rsid w:val="00EB2332"/>
    <w:rsid w:val="00EB29F3"/>
    <w:rsid w:val="00EB2BF4"/>
    <w:rsid w:val="00EB2CC9"/>
    <w:rsid w:val="00EB368D"/>
    <w:rsid w:val="00EB560F"/>
    <w:rsid w:val="00EB5AE5"/>
    <w:rsid w:val="00EB7C04"/>
    <w:rsid w:val="00EC04CE"/>
    <w:rsid w:val="00EC06C8"/>
    <w:rsid w:val="00EC0849"/>
    <w:rsid w:val="00EC0C5D"/>
    <w:rsid w:val="00EC16CF"/>
    <w:rsid w:val="00EC1ABB"/>
    <w:rsid w:val="00EC1C58"/>
    <w:rsid w:val="00EC3A03"/>
    <w:rsid w:val="00EC4E22"/>
    <w:rsid w:val="00EC54CE"/>
    <w:rsid w:val="00EC5851"/>
    <w:rsid w:val="00EC5C0E"/>
    <w:rsid w:val="00EC5E14"/>
    <w:rsid w:val="00EC60A1"/>
    <w:rsid w:val="00EC6529"/>
    <w:rsid w:val="00EC67CC"/>
    <w:rsid w:val="00EC68F7"/>
    <w:rsid w:val="00EC6F8E"/>
    <w:rsid w:val="00EC7A15"/>
    <w:rsid w:val="00EC7A98"/>
    <w:rsid w:val="00EC7DCB"/>
    <w:rsid w:val="00EC7F43"/>
    <w:rsid w:val="00ED094D"/>
    <w:rsid w:val="00ED161A"/>
    <w:rsid w:val="00ED18F3"/>
    <w:rsid w:val="00ED1F83"/>
    <w:rsid w:val="00ED2416"/>
    <w:rsid w:val="00ED2DE4"/>
    <w:rsid w:val="00ED325C"/>
    <w:rsid w:val="00ED32A8"/>
    <w:rsid w:val="00ED4C9A"/>
    <w:rsid w:val="00ED5020"/>
    <w:rsid w:val="00ED54BD"/>
    <w:rsid w:val="00ED5AE3"/>
    <w:rsid w:val="00ED6558"/>
    <w:rsid w:val="00ED6A8E"/>
    <w:rsid w:val="00ED7126"/>
    <w:rsid w:val="00ED78AC"/>
    <w:rsid w:val="00ED7C29"/>
    <w:rsid w:val="00EE0582"/>
    <w:rsid w:val="00EE0AC9"/>
    <w:rsid w:val="00EE0B70"/>
    <w:rsid w:val="00EE129F"/>
    <w:rsid w:val="00EE1E05"/>
    <w:rsid w:val="00EE2AE3"/>
    <w:rsid w:val="00EE4973"/>
    <w:rsid w:val="00EE512B"/>
    <w:rsid w:val="00EE5AB4"/>
    <w:rsid w:val="00EE5F2B"/>
    <w:rsid w:val="00EE611C"/>
    <w:rsid w:val="00EE6583"/>
    <w:rsid w:val="00EE7374"/>
    <w:rsid w:val="00EE7ADB"/>
    <w:rsid w:val="00EF0547"/>
    <w:rsid w:val="00EF0E3B"/>
    <w:rsid w:val="00EF178A"/>
    <w:rsid w:val="00EF19ED"/>
    <w:rsid w:val="00EF20E6"/>
    <w:rsid w:val="00EF24CD"/>
    <w:rsid w:val="00EF25FF"/>
    <w:rsid w:val="00EF298F"/>
    <w:rsid w:val="00EF2AF5"/>
    <w:rsid w:val="00EF2CE0"/>
    <w:rsid w:val="00EF2D76"/>
    <w:rsid w:val="00EF2EF0"/>
    <w:rsid w:val="00EF3AD8"/>
    <w:rsid w:val="00EF3C80"/>
    <w:rsid w:val="00EF4831"/>
    <w:rsid w:val="00EF4CF6"/>
    <w:rsid w:val="00EF4D13"/>
    <w:rsid w:val="00EF51F1"/>
    <w:rsid w:val="00EF5C9C"/>
    <w:rsid w:val="00F003B7"/>
    <w:rsid w:val="00F006CD"/>
    <w:rsid w:val="00F00A46"/>
    <w:rsid w:val="00F00CC9"/>
    <w:rsid w:val="00F01764"/>
    <w:rsid w:val="00F0185C"/>
    <w:rsid w:val="00F01BF2"/>
    <w:rsid w:val="00F01D9E"/>
    <w:rsid w:val="00F022E3"/>
    <w:rsid w:val="00F033B5"/>
    <w:rsid w:val="00F03BC5"/>
    <w:rsid w:val="00F03CC1"/>
    <w:rsid w:val="00F043C7"/>
    <w:rsid w:val="00F04CA9"/>
    <w:rsid w:val="00F04F2B"/>
    <w:rsid w:val="00F05830"/>
    <w:rsid w:val="00F058DF"/>
    <w:rsid w:val="00F059B7"/>
    <w:rsid w:val="00F05BBD"/>
    <w:rsid w:val="00F065E4"/>
    <w:rsid w:val="00F06B52"/>
    <w:rsid w:val="00F07005"/>
    <w:rsid w:val="00F0724C"/>
    <w:rsid w:val="00F0727A"/>
    <w:rsid w:val="00F0735E"/>
    <w:rsid w:val="00F077C3"/>
    <w:rsid w:val="00F07C65"/>
    <w:rsid w:val="00F07D38"/>
    <w:rsid w:val="00F10DEB"/>
    <w:rsid w:val="00F113CF"/>
    <w:rsid w:val="00F11959"/>
    <w:rsid w:val="00F11F3F"/>
    <w:rsid w:val="00F12F06"/>
    <w:rsid w:val="00F13619"/>
    <w:rsid w:val="00F13A8B"/>
    <w:rsid w:val="00F148AE"/>
    <w:rsid w:val="00F14E27"/>
    <w:rsid w:val="00F15078"/>
    <w:rsid w:val="00F16B65"/>
    <w:rsid w:val="00F17A5D"/>
    <w:rsid w:val="00F17BE5"/>
    <w:rsid w:val="00F20177"/>
    <w:rsid w:val="00F2033E"/>
    <w:rsid w:val="00F20CAF"/>
    <w:rsid w:val="00F20E2F"/>
    <w:rsid w:val="00F22B2A"/>
    <w:rsid w:val="00F22B9A"/>
    <w:rsid w:val="00F22CD5"/>
    <w:rsid w:val="00F23473"/>
    <w:rsid w:val="00F2395A"/>
    <w:rsid w:val="00F2447A"/>
    <w:rsid w:val="00F247F5"/>
    <w:rsid w:val="00F24B47"/>
    <w:rsid w:val="00F24BBE"/>
    <w:rsid w:val="00F25AF6"/>
    <w:rsid w:val="00F25FE0"/>
    <w:rsid w:val="00F263AA"/>
    <w:rsid w:val="00F27ABA"/>
    <w:rsid w:val="00F316BF"/>
    <w:rsid w:val="00F32974"/>
    <w:rsid w:val="00F32DB3"/>
    <w:rsid w:val="00F335AF"/>
    <w:rsid w:val="00F338BA"/>
    <w:rsid w:val="00F33AD3"/>
    <w:rsid w:val="00F359C8"/>
    <w:rsid w:val="00F36F76"/>
    <w:rsid w:val="00F37056"/>
    <w:rsid w:val="00F377F2"/>
    <w:rsid w:val="00F37B9F"/>
    <w:rsid w:val="00F40B8A"/>
    <w:rsid w:val="00F40D52"/>
    <w:rsid w:val="00F40ED2"/>
    <w:rsid w:val="00F41962"/>
    <w:rsid w:val="00F41CF9"/>
    <w:rsid w:val="00F41D10"/>
    <w:rsid w:val="00F427BD"/>
    <w:rsid w:val="00F42DBE"/>
    <w:rsid w:val="00F4381F"/>
    <w:rsid w:val="00F44815"/>
    <w:rsid w:val="00F44B45"/>
    <w:rsid w:val="00F44F5B"/>
    <w:rsid w:val="00F451E3"/>
    <w:rsid w:val="00F451FA"/>
    <w:rsid w:val="00F4525F"/>
    <w:rsid w:val="00F454D9"/>
    <w:rsid w:val="00F456B4"/>
    <w:rsid w:val="00F45F8F"/>
    <w:rsid w:val="00F46671"/>
    <w:rsid w:val="00F4696A"/>
    <w:rsid w:val="00F47422"/>
    <w:rsid w:val="00F4782D"/>
    <w:rsid w:val="00F47CEE"/>
    <w:rsid w:val="00F47D6D"/>
    <w:rsid w:val="00F47E2A"/>
    <w:rsid w:val="00F50449"/>
    <w:rsid w:val="00F50B1F"/>
    <w:rsid w:val="00F51018"/>
    <w:rsid w:val="00F51DBD"/>
    <w:rsid w:val="00F51EC7"/>
    <w:rsid w:val="00F520E1"/>
    <w:rsid w:val="00F52202"/>
    <w:rsid w:val="00F5372D"/>
    <w:rsid w:val="00F55AB8"/>
    <w:rsid w:val="00F55B65"/>
    <w:rsid w:val="00F56679"/>
    <w:rsid w:val="00F56D1F"/>
    <w:rsid w:val="00F56DD2"/>
    <w:rsid w:val="00F56E2E"/>
    <w:rsid w:val="00F57528"/>
    <w:rsid w:val="00F57E60"/>
    <w:rsid w:val="00F607F2"/>
    <w:rsid w:val="00F60A4B"/>
    <w:rsid w:val="00F613A2"/>
    <w:rsid w:val="00F616BC"/>
    <w:rsid w:val="00F61C85"/>
    <w:rsid w:val="00F62128"/>
    <w:rsid w:val="00F62790"/>
    <w:rsid w:val="00F62D83"/>
    <w:rsid w:val="00F63379"/>
    <w:rsid w:val="00F635DD"/>
    <w:rsid w:val="00F63870"/>
    <w:rsid w:val="00F64647"/>
    <w:rsid w:val="00F652AC"/>
    <w:rsid w:val="00F65F3D"/>
    <w:rsid w:val="00F71322"/>
    <w:rsid w:val="00F71AF5"/>
    <w:rsid w:val="00F71CBC"/>
    <w:rsid w:val="00F72835"/>
    <w:rsid w:val="00F72A6B"/>
    <w:rsid w:val="00F72D02"/>
    <w:rsid w:val="00F73447"/>
    <w:rsid w:val="00F74B0A"/>
    <w:rsid w:val="00F75833"/>
    <w:rsid w:val="00F761B4"/>
    <w:rsid w:val="00F768F4"/>
    <w:rsid w:val="00F772A3"/>
    <w:rsid w:val="00F77891"/>
    <w:rsid w:val="00F779D2"/>
    <w:rsid w:val="00F80648"/>
    <w:rsid w:val="00F80802"/>
    <w:rsid w:val="00F8088E"/>
    <w:rsid w:val="00F80CAF"/>
    <w:rsid w:val="00F813FD"/>
    <w:rsid w:val="00F818C1"/>
    <w:rsid w:val="00F83503"/>
    <w:rsid w:val="00F8375D"/>
    <w:rsid w:val="00F848CE"/>
    <w:rsid w:val="00F855C7"/>
    <w:rsid w:val="00F85A6B"/>
    <w:rsid w:val="00F86A12"/>
    <w:rsid w:val="00F86DD0"/>
    <w:rsid w:val="00F8730C"/>
    <w:rsid w:val="00F873FF"/>
    <w:rsid w:val="00F875E8"/>
    <w:rsid w:val="00F877AB"/>
    <w:rsid w:val="00F87FEB"/>
    <w:rsid w:val="00F91DEE"/>
    <w:rsid w:val="00F9235B"/>
    <w:rsid w:val="00F92C74"/>
    <w:rsid w:val="00F92F9D"/>
    <w:rsid w:val="00F93712"/>
    <w:rsid w:val="00F948A9"/>
    <w:rsid w:val="00F95313"/>
    <w:rsid w:val="00F95927"/>
    <w:rsid w:val="00F95AF4"/>
    <w:rsid w:val="00F95BEC"/>
    <w:rsid w:val="00F974E1"/>
    <w:rsid w:val="00F9776A"/>
    <w:rsid w:val="00FA111F"/>
    <w:rsid w:val="00FA11AD"/>
    <w:rsid w:val="00FA1287"/>
    <w:rsid w:val="00FA1AC5"/>
    <w:rsid w:val="00FA1B86"/>
    <w:rsid w:val="00FA217B"/>
    <w:rsid w:val="00FA3785"/>
    <w:rsid w:val="00FA398C"/>
    <w:rsid w:val="00FA5B15"/>
    <w:rsid w:val="00FA5CC4"/>
    <w:rsid w:val="00FA770A"/>
    <w:rsid w:val="00FA7974"/>
    <w:rsid w:val="00FA7D72"/>
    <w:rsid w:val="00FB1A00"/>
    <w:rsid w:val="00FB1FD8"/>
    <w:rsid w:val="00FB248A"/>
    <w:rsid w:val="00FB28F2"/>
    <w:rsid w:val="00FB4035"/>
    <w:rsid w:val="00FB488E"/>
    <w:rsid w:val="00FB5154"/>
    <w:rsid w:val="00FB5464"/>
    <w:rsid w:val="00FB631A"/>
    <w:rsid w:val="00FB69C8"/>
    <w:rsid w:val="00FB74B0"/>
    <w:rsid w:val="00FB7A9A"/>
    <w:rsid w:val="00FC0B53"/>
    <w:rsid w:val="00FC0F67"/>
    <w:rsid w:val="00FC1913"/>
    <w:rsid w:val="00FC221C"/>
    <w:rsid w:val="00FC292D"/>
    <w:rsid w:val="00FC32A1"/>
    <w:rsid w:val="00FC453C"/>
    <w:rsid w:val="00FC51E2"/>
    <w:rsid w:val="00FC5470"/>
    <w:rsid w:val="00FC57A4"/>
    <w:rsid w:val="00FD0418"/>
    <w:rsid w:val="00FD067B"/>
    <w:rsid w:val="00FD0A17"/>
    <w:rsid w:val="00FD0A26"/>
    <w:rsid w:val="00FD0DFA"/>
    <w:rsid w:val="00FD0E93"/>
    <w:rsid w:val="00FD1207"/>
    <w:rsid w:val="00FD15AF"/>
    <w:rsid w:val="00FD1B8A"/>
    <w:rsid w:val="00FD1C3A"/>
    <w:rsid w:val="00FD1DF0"/>
    <w:rsid w:val="00FD20F6"/>
    <w:rsid w:val="00FD30FE"/>
    <w:rsid w:val="00FD35A7"/>
    <w:rsid w:val="00FD42C4"/>
    <w:rsid w:val="00FD63FB"/>
    <w:rsid w:val="00FD73DF"/>
    <w:rsid w:val="00FD76DC"/>
    <w:rsid w:val="00FD780F"/>
    <w:rsid w:val="00FD7FF4"/>
    <w:rsid w:val="00FE014C"/>
    <w:rsid w:val="00FE03A4"/>
    <w:rsid w:val="00FE0585"/>
    <w:rsid w:val="00FE1921"/>
    <w:rsid w:val="00FE2373"/>
    <w:rsid w:val="00FE2387"/>
    <w:rsid w:val="00FE2599"/>
    <w:rsid w:val="00FE45D2"/>
    <w:rsid w:val="00FE5102"/>
    <w:rsid w:val="00FE56B9"/>
    <w:rsid w:val="00FE677F"/>
    <w:rsid w:val="00FE72DF"/>
    <w:rsid w:val="00FF0097"/>
    <w:rsid w:val="00FF0EA5"/>
    <w:rsid w:val="00FF14BD"/>
    <w:rsid w:val="00FF306C"/>
    <w:rsid w:val="00FF34C9"/>
    <w:rsid w:val="00FF404C"/>
    <w:rsid w:val="00FF4912"/>
    <w:rsid w:val="00FF4C84"/>
    <w:rsid w:val="00FF547E"/>
    <w:rsid w:val="00FF56FC"/>
    <w:rsid w:val="00FF61DF"/>
    <w:rsid w:val="00FF639F"/>
    <w:rsid w:val="00FF64B2"/>
    <w:rsid w:val="00FF685F"/>
    <w:rsid w:val="00FF6A4C"/>
    <w:rsid w:val="00FF6DBF"/>
    <w:rsid w:val="00FF6F0B"/>
    <w:rsid w:val="00FF7428"/>
    <w:rsid w:val="011E6F77"/>
    <w:rsid w:val="0137219D"/>
    <w:rsid w:val="014A7228"/>
    <w:rsid w:val="017ADC2D"/>
    <w:rsid w:val="017B87D4"/>
    <w:rsid w:val="01AB63DA"/>
    <w:rsid w:val="01AF5A5E"/>
    <w:rsid w:val="02886179"/>
    <w:rsid w:val="02916866"/>
    <w:rsid w:val="04495B4B"/>
    <w:rsid w:val="04539950"/>
    <w:rsid w:val="05DB3A0E"/>
    <w:rsid w:val="05DB6E68"/>
    <w:rsid w:val="0684896A"/>
    <w:rsid w:val="06BCEBBB"/>
    <w:rsid w:val="06C89632"/>
    <w:rsid w:val="07207FD0"/>
    <w:rsid w:val="0728A23A"/>
    <w:rsid w:val="07B2714F"/>
    <w:rsid w:val="07B743FD"/>
    <w:rsid w:val="07D192F9"/>
    <w:rsid w:val="0873A57A"/>
    <w:rsid w:val="08DCDBCB"/>
    <w:rsid w:val="096A9D21"/>
    <w:rsid w:val="096BE832"/>
    <w:rsid w:val="097B695E"/>
    <w:rsid w:val="09B87EDC"/>
    <w:rsid w:val="0A21453D"/>
    <w:rsid w:val="0A7B019D"/>
    <w:rsid w:val="0AC47FC6"/>
    <w:rsid w:val="0AEB3D1E"/>
    <w:rsid w:val="0B026186"/>
    <w:rsid w:val="0B0CF682"/>
    <w:rsid w:val="0B96C1EA"/>
    <w:rsid w:val="0CBC8A2B"/>
    <w:rsid w:val="0E981CAC"/>
    <w:rsid w:val="0F142FD4"/>
    <w:rsid w:val="0F8A9545"/>
    <w:rsid w:val="0FBBCBAC"/>
    <w:rsid w:val="10179018"/>
    <w:rsid w:val="1026B266"/>
    <w:rsid w:val="105E30AF"/>
    <w:rsid w:val="10B8A893"/>
    <w:rsid w:val="117795E6"/>
    <w:rsid w:val="1195CB51"/>
    <w:rsid w:val="11AB397D"/>
    <w:rsid w:val="122E20A6"/>
    <w:rsid w:val="12E324F6"/>
    <w:rsid w:val="12F08CE7"/>
    <w:rsid w:val="12F2432A"/>
    <w:rsid w:val="12F69FAA"/>
    <w:rsid w:val="1438E0B1"/>
    <w:rsid w:val="14A6EE80"/>
    <w:rsid w:val="155BF7D2"/>
    <w:rsid w:val="15962EA8"/>
    <w:rsid w:val="15FAA07F"/>
    <w:rsid w:val="16369D42"/>
    <w:rsid w:val="1678954C"/>
    <w:rsid w:val="16D48BF6"/>
    <w:rsid w:val="170D0F26"/>
    <w:rsid w:val="1720316F"/>
    <w:rsid w:val="17C04842"/>
    <w:rsid w:val="18612C7F"/>
    <w:rsid w:val="186CC18A"/>
    <w:rsid w:val="18BFD3E8"/>
    <w:rsid w:val="18CA040A"/>
    <w:rsid w:val="197B44E2"/>
    <w:rsid w:val="1988B8BC"/>
    <w:rsid w:val="199E5829"/>
    <w:rsid w:val="199FBC31"/>
    <w:rsid w:val="1AC8837B"/>
    <w:rsid w:val="1B0FE153"/>
    <w:rsid w:val="1CEA4A6C"/>
    <w:rsid w:val="1D17ED62"/>
    <w:rsid w:val="1D483A28"/>
    <w:rsid w:val="1DE1BADF"/>
    <w:rsid w:val="1E2FC824"/>
    <w:rsid w:val="1E390F53"/>
    <w:rsid w:val="1F3F384C"/>
    <w:rsid w:val="1F4A18EF"/>
    <w:rsid w:val="2028A026"/>
    <w:rsid w:val="20546FD7"/>
    <w:rsid w:val="209A6F42"/>
    <w:rsid w:val="21A9B6B4"/>
    <w:rsid w:val="2250341B"/>
    <w:rsid w:val="228E9A93"/>
    <w:rsid w:val="237D578B"/>
    <w:rsid w:val="23EB948F"/>
    <w:rsid w:val="2452F639"/>
    <w:rsid w:val="24E09CB7"/>
    <w:rsid w:val="24F62454"/>
    <w:rsid w:val="25B0B693"/>
    <w:rsid w:val="266679A7"/>
    <w:rsid w:val="26E8EEB8"/>
    <w:rsid w:val="27581E9D"/>
    <w:rsid w:val="28541485"/>
    <w:rsid w:val="28960598"/>
    <w:rsid w:val="294495E6"/>
    <w:rsid w:val="297AA05E"/>
    <w:rsid w:val="298854F9"/>
    <w:rsid w:val="29AA6346"/>
    <w:rsid w:val="29C7C1E6"/>
    <w:rsid w:val="2A7DEA98"/>
    <w:rsid w:val="2AC528A0"/>
    <w:rsid w:val="2BAF59C5"/>
    <w:rsid w:val="2BE84FC7"/>
    <w:rsid w:val="2C1903CB"/>
    <w:rsid w:val="2C87AFFC"/>
    <w:rsid w:val="2CECE7F8"/>
    <w:rsid w:val="2CF18B1F"/>
    <w:rsid w:val="2D6DABA4"/>
    <w:rsid w:val="2DC879A3"/>
    <w:rsid w:val="2E3E666E"/>
    <w:rsid w:val="2E864E85"/>
    <w:rsid w:val="2F3D0CB6"/>
    <w:rsid w:val="2F4A2B0E"/>
    <w:rsid w:val="2F4FF3E5"/>
    <w:rsid w:val="2F54D6BC"/>
    <w:rsid w:val="2F7A6B36"/>
    <w:rsid w:val="301303DB"/>
    <w:rsid w:val="30B8B338"/>
    <w:rsid w:val="310B7528"/>
    <w:rsid w:val="311B1B79"/>
    <w:rsid w:val="313B9831"/>
    <w:rsid w:val="31871BE6"/>
    <w:rsid w:val="31C12F2F"/>
    <w:rsid w:val="32387921"/>
    <w:rsid w:val="32682BEB"/>
    <w:rsid w:val="3354EF8E"/>
    <w:rsid w:val="33CC3E9C"/>
    <w:rsid w:val="3460C275"/>
    <w:rsid w:val="34DA96CA"/>
    <w:rsid w:val="34DBE8D6"/>
    <w:rsid w:val="350BC6B1"/>
    <w:rsid w:val="351CDB26"/>
    <w:rsid w:val="3538406A"/>
    <w:rsid w:val="35E28313"/>
    <w:rsid w:val="36AE30BB"/>
    <w:rsid w:val="36C55070"/>
    <w:rsid w:val="36DA37E0"/>
    <w:rsid w:val="36F7E949"/>
    <w:rsid w:val="3766095F"/>
    <w:rsid w:val="37C26BD6"/>
    <w:rsid w:val="3831CD11"/>
    <w:rsid w:val="39C7B77E"/>
    <w:rsid w:val="39E59CAE"/>
    <w:rsid w:val="39E7E32B"/>
    <w:rsid w:val="39E8CDBF"/>
    <w:rsid w:val="3A1942A7"/>
    <w:rsid w:val="3B5C71FF"/>
    <w:rsid w:val="3B68D4AF"/>
    <w:rsid w:val="3BE39C50"/>
    <w:rsid w:val="3C3AC86F"/>
    <w:rsid w:val="3C5347EE"/>
    <w:rsid w:val="3C5B69CB"/>
    <w:rsid w:val="3C638C17"/>
    <w:rsid w:val="3C669B2E"/>
    <w:rsid w:val="3CB11DAB"/>
    <w:rsid w:val="3CE7C754"/>
    <w:rsid w:val="3D59A57A"/>
    <w:rsid w:val="3E0BA802"/>
    <w:rsid w:val="3F3628E5"/>
    <w:rsid w:val="3F5A348D"/>
    <w:rsid w:val="3F612ABE"/>
    <w:rsid w:val="3FDF47E5"/>
    <w:rsid w:val="4036A518"/>
    <w:rsid w:val="4077FC93"/>
    <w:rsid w:val="40A59DA3"/>
    <w:rsid w:val="417FD146"/>
    <w:rsid w:val="41F40B7F"/>
    <w:rsid w:val="41F424A3"/>
    <w:rsid w:val="42290067"/>
    <w:rsid w:val="424D3004"/>
    <w:rsid w:val="42C1FA6F"/>
    <w:rsid w:val="4483B605"/>
    <w:rsid w:val="459A8EA8"/>
    <w:rsid w:val="469B0FA8"/>
    <w:rsid w:val="46B0054D"/>
    <w:rsid w:val="46CF02DC"/>
    <w:rsid w:val="46F63C23"/>
    <w:rsid w:val="4756C8EF"/>
    <w:rsid w:val="4793D28B"/>
    <w:rsid w:val="47C13BAF"/>
    <w:rsid w:val="484DDD2E"/>
    <w:rsid w:val="4853B7B6"/>
    <w:rsid w:val="488C7385"/>
    <w:rsid w:val="490211FB"/>
    <w:rsid w:val="49562A54"/>
    <w:rsid w:val="4A0EBDB6"/>
    <w:rsid w:val="4B045C68"/>
    <w:rsid w:val="4B205CFE"/>
    <w:rsid w:val="4B6D08BC"/>
    <w:rsid w:val="4BE4D56D"/>
    <w:rsid w:val="4C7FD67B"/>
    <w:rsid w:val="4CD1287D"/>
    <w:rsid w:val="4CD2D036"/>
    <w:rsid w:val="4D6447EA"/>
    <w:rsid w:val="4E86C066"/>
    <w:rsid w:val="4E915D65"/>
    <w:rsid w:val="4EEC128C"/>
    <w:rsid w:val="4F14AA3C"/>
    <w:rsid w:val="5126B24D"/>
    <w:rsid w:val="51CC49B2"/>
    <w:rsid w:val="521A04A0"/>
    <w:rsid w:val="522CFF8E"/>
    <w:rsid w:val="523CF3C9"/>
    <w:rsid w:val="52838912"/>
    <w:rsid w:val="52BCC021"/>
    <w:rsid w:val="53131EF7"/>
    <w:rsid w:val="53500A39"/>
    <w:rsid w:val="53B93713"/>
    <w:rsid w:val="5470F0DF"/>
    <w:rsid w:val="5541A7F0"/>
    <w:rsid w:val="55F62F4E"/>
    <w:rsid w:val="563EBFCC"/>
    <w:rsid w:val="566DAB69"/>
    <w:rsid w:val="581EA050"/>
    <w:rsid w:val="583E4112"/>
    <w:rsid w:val="58C33531"/>
    <w:rsid w:val="5903FE02"/>
    <w:rsid w:val="5919E22A"/>
    <w:rsid w:val="594BA1B6"/>
    <w:rsid w:val="59E494E1"/>
    <w:rsid w:val="5B1E1D3C"/>
    <w:rsid w:val="5C05CCFC"/>
    <w:rsid w:val="5C3E6CA6"/>
    <w:rsid w:val="5D59F5D1"/>
    <w:rsid w:val="5DD8B475"/>
    <w:rsid w:val="5DEE71CF"/>
    <w:rsid w:val="5E2807BB"/>
    <w:rsid w:val="5E74F9A7"/>
    <w:rsid w:val="5ECF5E3A"/>
    <w:rsid w:val="5EEF8075"/>
    <w:rsid w:val="608C42CF"/>
    <w:rsid w:val="611C4401"/>
    <w:rsid w:val="614274CF"/>
    <w:rsid w:val="6164D8B1"/>
    <w:rsid w:val="617A3FA0"/>
    <w:rsid w:val="61A2DE80"/>
    <w:rsid w:val="624AC805"/>
    <w:rsid w:val="62BB7426"/>
    <w:rsid w:val="62FA8E77"/>
    <w:rsid w:val="6320DA4B"/>
    <w:rsid w:val="633EEC7B"/>
    <w:rsid w:val="63C775F7"/>
    <w:rsid w:val="63D2E617"/>
    <w:rsid w:val="63DBAA8E"/>
    <w:rsid w:val="64ACEF82"/>
    <w:rsid w:val="650C7612"/>
    <w:rsid w:val="6535BEF0"/>
    <w:rsid w:val="6582DFC2"/>
    <w:rsid w:val="65D0FDBB"/>
    <w:rsid w:val="67785786"/>
    <w:rsid w:val="6814B7C7"/>
    <w:rsid w:val="682D8765"/>
    <w:rsid w:val="689A0CCD"/>
    <w:rsid w:val="68C79D00"/>
    <w:rsid w:val="68D0889C"/>
    <w:rsid w:val="6A607BB2"/>
    <w:rsid w:val="6A68DAD3"/>
    <w:rsid w:val="6BDF5CAA"/>
    <w:rsid w:val="6BF3107E"/>
    <w:rsid w:val="6C073E73"/>
    <w:rsid w:val="6C93C4C0"/>
    <w:rsid w:val="6D083950"/>
    <w:rsid w:val="6D32F531"/>
    <w:rsid w:val="6DC8E910"/>
    <w:rsid w:val="6DD446FF"/>
    <w:rsid w:val="6DE3750B"/>
    <w:rsid w:val="6DE599E9"/>
    <w:rsid w:val="6E4E7BA6"/>
    <w:rsid w:val="6EED5029"/>
    <w:rsid w:val="6F1ECF9E"/>
    <w:rsid w:val="6F66D792"/>
    <w:rsid w:val="70032B73"/>
    <w:rsid w:val="701BE8E0"/>
    <w:rsid w:val="7071922F"/>
    <w:rsid w:val="70C19ED9"/>
    <w:rsid w:val="70D3FFDD"/>
    <w:rsid w:val="718B78C9"/>
    <w:rsid w:val="7232B479"/>
    <w:rsid w:val="7262035F"/>
    <w:rsid w:val="72B9A0A3"/>
    <w:rsid w:val="72BC0991"/>
    <w:rsid w:val="73254CDE"/>
    <w:rsid w:val="73ED4CFC"/>
    <w:rsid w:val="73FE79E6"/>
    <w:rsid w:val="74FAD848"/>
    <w:rsid w:val="75ECA9D6"/>
    <w:rsid w:val="76487BAD"/>
    <w:rsid w:val="76EBE515"/>
    <w:rsid w:val="77B0D4AF"/>
    <w:rsid w:val="77B59881"/>
    <w:rsid w:val="786593ED"/>
    <w:rsid w:val="79001DA7"/>
    <w:rsid w:val="79CFAF03"/>
    <w:rsid w:val="7A50FBA0"/>
    <w:rsid w:val="7B20EBA7"/>
    <w:rsid w:val="7C44172F"/>
    <w:rsid w:val="7C6DCC26"/>
    <w:rsid w:val="7C7772C5"/>
    <w:rsid w:val="7E0980E5"/>
    <w:rsid w:val="7E1DECA6"/>
    <w:rsid w:val="7E4094D1"/>
    <w:rsid w:val="7ED65F21"/>
    <w:rsid w:val="7F003DDF"/>
    <w:rsid w:val="7F3F6F2B"/>
    <w:rsid w:val="7F67CAFA"/>
    <w:rsid w:val="7FBBD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4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05079"/>
    <w:p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6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9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10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列出段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11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05079"/>
    <w:rPr>
      <w:rFonts w:ascii="Arial" w:eastAsia="Times New Roman" w:hAnsi="Arial"/>
      <w:sz w:val="30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  <w:style w:type="table" w:customStyle="1" w:styleId="TableGrid1">
    <w:name w:val="Table Grid1"/>
    <w:basedOn w:val="TableNormal"/>
    <w:next w:val="TableGrid"/>
    <w:uiPriority w:val="39"/>
    <w:qFormat/>
    <w:rsid w:val="00610B2D"/>
    <w:pPr>
      <w:spacing w:after="200" w:line="276" w:lineRule="auto"/>
    </w:pPr>
    <w:rPr>
      <w:rFonts w:eastAsia="MS Mincho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6362D"/>
    <w:rPr>
      <w:rFonts w:ascii="Arial" w:hAnsi="Arial"/>
      <w:lang w:val="en-GB"/>
    </w:rPr>
  </w:style>
  <w:style w:type="character" w:customStyle="1" w:styleId="B10">
    <w:name w:val="B1 (文字)"/>
    <w:qFormat/>
    <w:locked/>
    <w:rsid w:val="00441023"/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1E172F"/>
    <w:pPr>
      <w:numPr>
        <w:numId w:val="19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1E17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</w:rPr>
  </w:style>
  <w:style w:type="character" w:customStyle="1" w:styleId="EmailDiscussionChar">
    <w:name w:val="EmailDiscussion Char"/>
    <w:link w:val="EmailDiscussion"/>
    <w:qFormat/>
    <w:rsid w:val="001E172F"/>
    <w:rPr>
      <w:rFonts w:ascii="Arial" w:eastAsia="MS Mincho" w:hAnsi="Arial"/>
      <w:b/>
      <w:szCs w:val="24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5851E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723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edf146-0e9f-483c-85bd-42817493c4f1">
      <Terms xmlns="http://schemas.microsoft.com/office/infopath/2007/PartnerControls"/>
    </lcf76f155ced4ddcb4097134ff3c332f>
    <TaxCatchAll xmlns="c13dbe0a-c61a-4054-a889-3d2aca1e6bd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9C1EA12F5BC14289F00613144300D0" ma:contentTypeVersion="11" ma:contentTypeDescription="Create a new document." ma:contentTypeScope="" ma:versionID="b0d4af39bb12469bf3117ff84618119d">
  <xsd:schema xmlns:xsd="http://www.w3.org/2001/XMLSchema" xmlns:xs="http://www.w3.org/2001/XMLSchema" xmlns:p="http://schemas.microsoft.com/office/2006/metadata/properties" xmlns:ns2="51edf146-0e9f-483c-85bd-42817493c4f1" xmlns:ns3="c13dbe0a-c61a-4054-a889-3d2aca1e6bdc" targetNamespace="http://schemas.microsoft.com/office/2006/metadata/properties" ma:root="true" ma:fieldsID="56d8a47f60ebd9e36ba3b7df44a73b9e" ns2:_="" ns3:_="">
    <xsd:import namespace="51edf146-0e9f-483c-85bd-42817493c4f1"/>
    <xsd:import namespace="c13dbe0a-c61a-4054-a889-3d2aca1e6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df146-0e9f-483c-85bd-42817493c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0b2ab70-381d-4de1-873d-678182fc59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3dbe0a-c61a-4054-a889-3d2aca1e6b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5908a3-f3be-40af-8844-f8c32d8483f8}" ma:internalName="TaxCatchAll" ma:showField="CatchAllData" ma:web="c13dbe0a-c61a-4054-a889-3d2aca1e6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51edf146-0e9f-483c-85bd-42817493c4f1"/>
    <ds:schemaRef ds:uri="c13dbe0a-c61a-4054-a889-3d2aca1e6bdc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CC9AA1-4DC1-4B96-8387-E48304DC8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edf146-0e9f-483c-85bd-42817493c4f1"/>
    <ds:schemaRef ds:uri="c13dbe0a-c61a-4054-a889-3d2aca1e6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7</Pages>
  <Words>2570</Words>
  <Characters>15058</Characters>
  <Application>Microsoft Office Word</Application>
  <DocSecurity>0</DocSecurity>
  <Lines>125</Lines>
  <Paragraphs>35</Paragraphs>
  <ScaleCrop>false</ScaleCrop>
  <Company/>
  <LinksUpToDate>false</LinksUpToDate>
  <CharactersWithSpaces>17593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Congchi</cp:lastModifiedBy>
  <cp:revision>793</cp:revision>
  <cp:lastPrinted>2018-05-22T10:28:00Z</cp:lastPrinted>
  <dcterms:created xsi:type="dcterms:W3CDTF">2025-02-05T10:44:00Z</dcterms:created>
  <dcterms:modified xsi:type="dcterms:W3CDTF">2025-05-09T02:05:00Z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0x0101007D9C1EA12F5BC14289F00613144300D0</vt:lpwstr>
  </property>
  <property fmtid="{D5CDD505-2E9C-101B-9397-08002B2CF9AE}" pid="3" name="MediaServiceImageTags">
    <vt:lpwstr/>
  </property>
</Properties>
</file>